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9B2F1D">
      <w:pPr>
        <w:widowControl w:val="0"/>
        <w:spacing w:line="360" w:lineRule="auto"/>
        <w:ind w:firstLine="709"/>
        <w:jc w:val="both"/>
        <w:rPr>
          <w:snapToGrid w:val="0"/>
          <w:sz w:val="22"/>
          <w:szCs w:val="22"/>
        </w:rPr>
      </w:pPr>
      <w:r w:rsidRPr="003445DE">
        <w:rPr>
          <w:snapToGrid w:val="0"/>
          <w:sz w:val="22"/>
          <w:szCs w:val="22"/>
        </w:rPr>
        <w:t xml:space="preserve">ТКБ Инвестмент Партнерс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4B38600D" w14:textId="77777777" w:rsidR="009B2F1D" w:rsidRPr="009B2F1D" w:rsidRDefault="00D21C85" w:rsidP="009B2F1D">
      <w:pPr>
        <w:pStyle w:val="aff7"/>
        <w:spacing w:before="0" w:beforeAutospacing="0" w:after="0" w:afterAutospacing="0" w:line="360" w:lineRule="auto"/>
        <w:ind w:firstLine="708"/>
        <w:jc w:val="both"/>
        <w:rPr>
          <w:rFonts w:eastAsia="Times New Roman"/>
          <w:snapToGrid w:val="0"/>
          <w:color w:val="auto"/>
          <w:sz w:val="22"/>
          <w:szCs w:val="22"/>
          <w:lang w:eastAsia="ar-SA"/>
        </w:rPr>
      </w:pPr>
      <w:r w:rsidRPr="009B2F1D">
        <w:rPr>
          <w:rFonts w:eastAsia="Times New Roman"/>
          <w:snapToGrid w:val="0"/>
          <w:color w:val="auto"/>
          <w:sz w:val="22"/>
          <w:szCs w:val="22"/>
          <w:lang w:eastAsia="ar-SA"/>
        </w:rPr>
        <w:t xml:space="preserve">Открытый паевой инвестиционный фонд рыночных финансовых инструментов «ТКБ Инвестмент Партнерс – Фонд сбалансированный» </w:t>
      </w:r>
      <w:r w:rsidR="00674587" w:rsidRPr="009B2F1D">
        <w:rPr>
          <w:rFonts w:eastAsia="Times New Roman"/>
          <w:snapToGrid w:val="0"/>
          <w:color w:val="auto"/>
          <w:sz w:val="22"/>
          <w:szCs w:val="22"/>
          <w:lang w:eastAsia="ar-SA"/>
        </w:rPr>
        <w:t xml:space="preserve">(Правила доверительного управления фондом зарегистрированы </w:t>
      </w:r>
      <w:r w:rsidR="009B2F1D" w:rsidRPr="009B2F1D">
        <w:rPr>
          <w:rFonts w:eastAsia="Times New Roman"/>
          <w:snapToGrid w:val="0"/>
          <w:color w:val="auto"/>
          <w:sz w:val="22"/>
          <w:szCs w:val="22"/>
          <w:lang w:eastAsia="ar-SA"/>
        </w:rPr>
        <w:t>ФКЦБ России 24.12.2002 за № 0078-58234010).</w:t>
      </w:r>
    </w:p>
    <w:p w14:paraId="0B6C03E0" w14:textId="5D4F3084" w:rsidR="00674587" w:rsidRPr="009B2F1D" w:rsidRDefault="009B2F1D" w:rsidP="009B2F1D">
      <w:pPr>
        <w:suppressAutoHyphens w:val="0"/>
        <w:autoSpaceDE/>
        <w:spacing w:line="360" w:lineRule="auto"/>
        <w:ind w:firstLine="708"/>
        <w:jc w:val="both"/>
        <w:rPr>
          <w:snapToGrid w:val="0"/>
          <w:sz w:val="22"/>
          <w:szCs w:val="22"/>
        </w:rPr>
      </w:pPr>
      <w:r w:rsidRPr="009B2F1D">
        <w:rPr>
          <w:snapToGrid w:val="0"/>
          <w:sz w:val="22"/>
          <w:szCs w:val="22"/>
        </w:rPr>
        <w:t>Получить информацию о паевом инвестиционном фонде и ознакомиться</w:t>
      </w:r>
      <w:r>
        <w:rPr>
          <w:snapToGrid w:val="0"/>
          <w:sz w:val="22"/>
          <w:szCs w:val="22"/>
        </w:rPr>
        <w:t xml:space="preserve"> </w:t>
      </w:r>
      <w:r w:rsidR="00E35B8D" w:rsidRPr="003445DE">
        <w:rPr>
          <w:snapToGrid w:val="0"/>
          <w:sz w:val="22"/>
          <w:szCs w:val="22"/>
        </w:rPr>
        <w:t xml:space="preserve">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w:t>
      </w:r>
      <w:r w:rsidR="00674587" w:rsidRPr="009B2F1D">
        <w:rPr>
          <w:snapToGrid w:val="0"/>
          <w:sz w:val="22"/>
          <w:szCs w:val="22"/>
        </w:rPr>
        <w:t>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w:t>
      </w:r>
      <w:r w:rsidR="00674587" w:rsidRPr="00B53349">
        <w:rPr>
          <w:sz w:val="24"/>
          <w:szCs w:val="24"/>
        </w:rPr>
        <w:t xml:space="preserve"> инвестиционных паев фонда (со списком агентов можно ознакомиться на сайте в сети Интернет по адресу: www.tkbip.ru/sales/).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A153E65" w14:textId="612CB6C1" w:rsidR="00E35B8D" w:rsidRPr="003445DE" w:rsidRDefault="00E35B8D" w:rsidP="009B2F1D">
      <w:pPr>
        <w:widowControl w:val="0"/>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0D6427" w:rsidRPr="003445DE" w14:paraId="1070E4B4" w14:textId="77777777" w:rsidTr="008174A8">
        <w:trPr>
          <w:trHeight w:val="1275"/>
        </w:trPr>
        <w:tc>
          <w:tcPr>
            <w:tcW w:w="4962" w:type="dxa"/>
          </w:tcPr>
          <w:p w14:paraId="3D03F11E" w14:textId="559E09B7" w:rsidR="000D6427" w:rsidRPr="003445DE" w:rsidRDefault="000D6427" w:rsidP="008174A8">
            <w:pPr>
              <w:pStyle w:val="a6"/>
              <w:spacing w:line="360" w:lineRule="auto"/>
              <w:rPr>
                <w:b/>
              </w:rPr>
            </w:pPr>
            <w:r w:rsidRPr="003445DE" w:rsidDel="000D6427">
              <w:rPr>
                <w:b/>
                <w:snapToGrid w:val="0"/>
                <w:sz w:val="24"/>
                <w:szCs w:val="24"/>
              </w:rPr>
              <w:t xml:space="preserve"> </w:t>
            </w:r>
            <w:r w:rsidRPr="003445DE">
              <w:rPr>
                <w:b/>
              </w:rPr>
              <w:t>«СОГЛАСОВАНО»</w:t>
            </w:r>
          </w:p>
          <w:p w14:paraId="5B45D613" w14:textId="0C053E4D" w:rsidR="000D6427" w:rsidRPr="003445DE" w:rsidRDefault="000D6427" w:rsidP="008174A8">
            <w:pPr>
              <w:pStyle w:val="a6"/>
              <w:spacing w:line="360" w:lineRule="auto"/>
            </w:pPr>
            <w:r w:rsidRPr="003445DE" w:rsidDel="00C60710">
              <w:t xml:space="preserve"> </w:t>
            </w:r>
            <w:r w:rsidR="00180678" w:rsidRPr="003445DE">
              <w:t>«</w:t>
            </w:r>
            <w:r w:rsidR="00176AD8">
              <w:t>28</w:t>
            </w:r>
            <w:r w:rsidR="00180678">
              <w:t xml:space="preserve">» </w:t>
            </w:r>
            <w:r w:rsidR="00176AD8">
              <w:t>августа</w:t>
            </w:r>
            <w:r w:rsidR="00180678">
              <w:t xml:space="preserve"> </w:t>
            </w:r>
            <w:r w:rsidR="00180678" w:rsidRPr="003445DE">
              <w:t>2026 г.</w:t>
            </w:r>
          </w:p>
          <w:p w14:paraId="2132905D" w14:textId="77777777" w:rsidR="000D6427" w:rsidRPr="003445DE" w:rsidRDefault="000D6427" w:rsidP="008174A8">
            <w:pPr>
              <w:pStyle w:val="a6"/>
              <w:spacing w:line="360" w:lineRule="auto"/>
            </w:pPr>
          </w:p>
          <w:p w14:paraId="437E0B2B" w14:textId="77777777" w:rsidR="000B2076" w:rsidRPr="00AD2F2B" w:rsidRDefault="000B2076" w:rsidP="000B2076">
            <w:pPr>
              <w:pStyle w:val="a6"/>
              <w:spacing w:line="360" w:lineRule="auto"/>
            </w:pPr>
            <w:r w:rsidRPr="00AD2F2B">
              <w:t>Генеральный директор</w:t>
            </w:r>
          </w:p>
          <w:p w14:paraId="557F3A20" w14:textId="3D559D90" w:rsidR="000B2076" w:rsidRPr="00AD2F2B" w:rsidRDefault="000B2076" w:rsidP="000B2076">
            <w:pPr>
              <w:pStyle w:val="a6"/>
              <w:spacing w:line="360" w:lineRule="auto"/>
            </w:pPr>
            <w:r w:rsidRPr="00AD2F2B">
              <w:t>АО «</w:t>
            </w:r>
            <w:r w:rsidR="00176AD8">
              <w:t>С</w:t>
            </w:r>
            <w:r w:rsidRPr="00AD2F2B">
              <w:t>пециализированный</w:t>
            </w:r>
          </w:p>
          <w:p w14:paraId="0CE5BEBC" w14:textId="425F9569" w:rsidR="000B2076" w:rsidRPr="00AD2F2B" w:rsidRDefault="000B6681" w:rsidP="000B2076">
            <w:pPr>
              <w:pStyle w:val="a6"/>
              <w:spacing w:line="360" w:lineRule="auto"/>
            </w:pPr>
            <w:r w:rsidRPr="00AD2F2B">
              <w:t>Депозитарий</w:t>
            </w:r>
            <w:r>
              <w:t xml:space="preserve"> </w:t>
            </w:r>
            <w:r w:rsidRPr="00AD2F2B">
              <w:t>«</w:t>
            </w:r>
            <w:r>
              <w:t>Инифинитум</w:t>
            </w:r>
            <w:r w:rsidR="000B2076" w:rsidRPr="00AD2F2B">
              <w:t xml:space="preserve">» </w:t>
            </w:r>
          </w:p>
          <w:p w14:paraId="28A414E1" w14:textId="51789FEA" w:rsidR="000D6427" w:rsidRPr="003445DE" w:rsidRDefault="000B2076" w:rsidP="000B6681">
            <w:pPr>
              <w:pStyle w:val="a6"/>
              <w:spacing w:line="360" w:lineRule="auto"/>
            </w:pPr>
            <w:r w:rsidRPr="00AD2F2B">
              <w:t xml:space="preserve">_________________ </w:t>
            </w:r>
            <w:r w:rsidR="00176AD8">
              <w:t>Прасс</w:t>
            </w:r>
            <w:r w:rsidRPr="00AD2F2B">
              <w:t xml:space="preserve"> </w:t>
            </w:r>
            <w:r w:rsidR="00176AD8">
              <w:t>П</w:t>
            </w:r>
            <w:r w:rsidRPr="00AD2F2B">
              <w:t>.</w:t>
            </w:r>
            <w:r w:rsidR="000B6681">
              <w:t>И</w:t>
            </w:r>
            <w:r w:rsidRPr="00AD2F2B">
              <w:t xml:space="preserve">.      </w:t>
            </w:r>
          </w:p>
        </w:tc>
        <w:tc>
          <w:tcPr>
            <w:tcW w:w="4332" w:type="dxa"/>
          </w:tcPr>
          <w:p w14:paraId="39C1D188" w14:textId="77777777" w:rsidR="000D6427" w:rsidRPr="003445DE" w:rsidRDefault="000D6427" w:rsidP="008174A8">
            <w:pPr>
              <w:pStyle w:val="a6"/>
              <w:spacing w:line="360" w:lineRule="auto"/>
              <w:rPr>
                <w:b/>
              </w:rPr>
            </w:pPr>
            <w:r w:rsidRPr="003445DE" w:rsidDel="00C60710">
              <w:rPr>
                <w:b/>
              </w:rPr>
              <w:t xml:space="preserve"> </w:t>
            </w:r>
            <w:r w:rsidRPr="003445DE">
              <w:rPr>
                <w:b/>
              </w:rPr>
              <w:t xml:space="preserve"> «УТВЕРЖДЕНО»</w:t>
            </w:r>
          </w:p>
          <w:p w14:paraId="5B90276B" w14:textId="23CFD8F8" w:rsidR="000D6427" w:rsidRPr="003445DE" w:rsidRDefault="000D6427" w:rsidP="008174A8">
            <w:pPr>
              <w:pStyle w:val="a6"/>
              <w:spacing w:line="360" w:lineRule="auto"/>
            </w:pPr>
            <w:r w:rsidRPr="003445DE">
              <w:t xml:space="preserve"> </w:t>
            </w:r>
            <w:r w:rsidR="00180678" w:rsidRPr="003445DE">
              <w:t>«</w:t>
            </w:r>
            <w:r w:rsidR="00176AD8">
              <w:t xml:space="preserve">28 </w:t>
            </w:r>
            <w:r w:rsidR="00180678">
              <w:t xml:space="preserve">» </w:t>
            </w:r>
            <w:r w:rsidR="00176AD8">
              <w:t>августа</w:t>
            </w:r>
            <w:r w:rsidR="00180678">
              <w:t xml:space="preserve"> </w:t>
            </w:r>
            <w:r w:rsidR="00180678" w:rsidRPr="003445DE">
              <w:t>2026 г.</w:t>
            </w:r>
          </w:p>
          <w:p w14:paraId="44452BFB" w14:textId="77777777" w:rsidR="000D6427" w:rsidRPr="003445DE" w:rsidRDefault="000D6427" w:rsidP="008174A8">
            <w:pPr>
              <w:pStyle w:val="a6"/>
              <w:spacing w:line="360" w:lineRule="auto"/>
            </w:pPr>
          </w:p>
          <w:p w14:paraId="2CB51C8B" w14:textId="77777777" w:rsidR="000D6427" w:rsidRPr="003445DE" w:rsidRDefault="000D6427" w:rsidP="008174A8">
            <w:pPr>
              <w:pStyle w:val="a6"/>
              <w:spacing w:line="360" w:lineRule="auto"/>
            </w:pPr>
            <w:r w:rsidRPr="003445DE">
              <w:t>Генеральный директор</w:t>
            </w:r>
          </w:p>
          <w:p w14:paraId="3B14CA9A" w14:textId="77777777" w:rsidR="000D6427" w:rsidRPr="003445DE" w:rsidRDefault="000D6427" w:rsidP="008174A8">
            <w:pPr>
              <w:pStyle w:val="a6"/>
              <w:spacing w:line="360" w:lineRule="auto"/>
            </w:pPr>
            <w:r w:rsidRPr="003445DE">
              <w:t>ТКБ Инвестмент Партнерс</w:t>
            </w:r>
          </w:p>
          <w:p w14:paraId="27AD4213" w14:textId="77777777" w:rsidR="000D6427" w:rsidRPr="003445DE" w:rsidRDefault="000D6427" w:rsidP="008174A8">
            <w:pPr>
              <w:pStyle w:val="a6"/>
              <w:spacing w:line="360" w:lineRule="auto"/>
            </w:pPr>
            <w:r w:rsidRPr="003445DE">
              <w:t>(Акционерное общество)</w:t>
            </w:r>
          </w:p>
          <w:p w14:paraId="3CCC9B5C" w14:textId="1CEDD62C" w:rsidR="000D6427" w:rsidRPr="003445DE" w:rsidRDefault="000D6427" w:rsidP="00E35B8D">
            <w:pPr>
              <w:pStyle w:val="a6"/>
              <w:spacing w:line="360" w:lineRule="auto"/>
            </w:pPr>
            <w:r w:rsidRPr="003445DE">
              <w:t xml:space="preserve">_________________ </w:t>
            </w:r>
            <w:r w:rsidR="00E35B8D" w:rsidRPr="003445DE">
              <w:t>Мордавченков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32285986" w:rsidR="00C96190" w:rsidRPr="00AD2F2B" w:rsidRDefault="00AE3FE0" w:rsidP="00C96190">
      <w:pPr>
        <w:tabs>
          <w:tab w:val="left" w:pos="8364"/>
        </w:tabs>
        <w:spacing w:line="360" w:lineRule="auto"/>
        <w:jc w:val="center"/>
        <w:outlineLvl w:val="0"/>
        <w:rPr>
          <w:snapToGrid w:val="0"/>
          <w:vertAlign w:val="superscript"/>
        </w:rPr>
      </w:pPr>
      <w:r>
        <w:rPr>
          <w:snapToGrid w:val="0"/>
          <w:sz w:val="26"/>
          <w:szCs w:val="26"/>
          <w:u w:val="single"/>
        </w:rPr>
        <w:t>ОТКРЫТОГО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«ТКБ ИНВЕСТМЕНТ ПАРТНЕРС – ФОНД СБАЛАНСИРОВАННЫЙ»</w:t>
      </w:r>
    </w:p>
    <w:p w14:paraId="5F7E50BE" w14:textId="68E010B3"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10C217FA" w14:textId="77777777" w:rsidR="00AE3FE0" w:rsidRPr="00A963E1" w:rsidRDefault="00AE3FE0" w:rsidP="00AE3FE0">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011E9496" w14:textId="77777777" w:rsidR="00AE3FE0" w:rsidRPr="00A963E1" w:rsidRDefault="00AE3FE0" w:rsidP="00AE3FE0">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0D36EBE7" w14:textId="77777777" w:rsidR="00AE3FE0" w:rsidRPr="003445DE" w:rsidRDefault="00AE3FE0" w:rsidP="00AE3FE0">
      <w:pPr>
        <w:tabs>
          <w:tab w:val="left" w:pos="8364"/>
        </w:tabs>
        <w:spacing w:line="360" w:lineRule="auto"/>
        <w:jc w:val="center"/>
        <w:outlineLvl w:val="0"/>
        <w:rPr>
          <w:rFonts w:ascii="Verdana" w:hAnsi="Verdana"/>
          <w:snapToGrid w:val="0"/>
          <w:vertAlign w:val="superscript"/>
        </w:rPr>
      </w:pPr>
    </w:p>
    <w:p w14:paraId="76ED82DC" w14:textId="77777777" w:rsidR="00AE3FE0" w:rsidRPr="003445DE" w:rsidRDefault="00AE3FE0"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160D27A1" w14:textId="77777777" w:rsidR="00180678" w:rsidRDefault="00180678">
      <w:pPr>
        <w:suppressAutoHyphens w:val="0"/>
        <w:autoSpaceDE/>
        <w:spacing w:after="160" w:line="259" w:lineRule="auto"/>
        <w:rPr>
          <w:sz w:val="24"/>
          <w:szCs w:val="24"/>
        </w:rPr>
      </w:pPr>
      <w:r>
        <w:rPr>
          <w:sz w:val="24"/>
          <w:szCs w:val="24"/>
        </w:rPr>
        <w:br w:type="page"/>
      </w:r>
    </w:p>
    <w:p w14:paraId="12275CE0" w14:textId="43BBC8A5"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538B62D4" w:rsidR="005404DA" w:rsidRPr="003445DE" w:rsidRDefault="00180678" w:rsidP="00E845C5">
      <w:pPr>
        <w:autoSpaceDN w:val="0"/>
        <w:adjustRightInd w:val="0"/>
        <w:spacing w:line="360" w:lineRule="auto"/>
        <w:ind w:firstLine="708"/>
        <w:jc w:val="both"/>
        <w:rPr>
          <w:sz w:val="24"/>
          <w:szCs w:val="24"/>
          <w:lang w:eastAsia="ru-RU"/>
        </w:rPr>
      </w:pPr>
      <w:r w:rsidRPr="00180678">
        <w:rPr>
          <w:sz w:val="24"/>
          <w:szCs w:val="24"/>
          <w:lang w:eastAsia="ru-RU"/>
        </w:rPr>
        <w:t>Настоящие изменения и дополнения в Правила определения стоимости чистых активов (далее – Правила определения СЧА) Открытого паевого инвестиционного фонда рыночных финансовых инструментов «ТКБ Инвестмент Партнерс – Фонд сбалансированный» (далее – Фонд)</w:t>
      </w:r>
      <w:r w:rsidR="005404DA" w:rsidRPr="003445DE">
        <w:rPr>
          <w:sz w:val="24"/>
          <w:szCs w:val="24"/>
          <w:lang w:eastAsia="ru-RU"/>
        </w:rPr>
        <w:t xml:space="preserve"> 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2B634AE4" w14:textId="396DE62E" w:rsidR="00AE3FE0" w:rsidRPr="00A80BB4" w:rsidRDefault="00AE3FE0" w:rsidP="00AE3FE0">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 xml:space="preserve">определения СЧА применяются с </w:t>
      </w:r>
      <w:r w:rsidR="00EC429E">
        <w:rPr>
          <w:sz w:val="24"/>
          <w:szCs w:val="24"/>
          <w:lang w:eastAsia="ru-RU"/>
        </w:rPr>
        <w:t>05</w:t>
      </w:r>
      <w:r>
        <w:rPr>
          <w:sz w:val="24"/>
          <w:szCs w:val="24"/>
          <w:lang w:eastAsia="ru-RU"/>
        </w:rPr>
        <w:t xml:space="preserve"> </w:t>
      </w:r>
      <w:r w:rsidR="00EC429E">
        <w:rPr>
          <w:sz w:val="24"/>
          <w:szCs w:val="24"/>
          <w:lang w:eastAsia="ru-RU"/>
        </w:rPr>
        <w:t>сентября</w:t>
      </w:r>
      <w:r>
        <w:rPr>
          <w:sz w:val="24"/>
          <w:szCs w:val="24"/>
          <w:lang w:eastAsia="ru-RU"/>
        </w:rPr>
        <w:t xml:space="preserve"> 2026</w:t>
      </w:r>
      <w:r w:rsidRPr="00A80BB4">
        <w:rPr>
          <w:sz w:val="24"/>
          <w:szCs w:val="24"/>
          <w:lang w:eastAsia="ru-RU"/>
        </w:rPr>
        <w:t xml:space="preserve"> г.</w:t>
      </w:r>
    </w:p>
    <w:p w14:paraId="00462A42" w14:textId="5557FBCA"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w:t>
      </w:r>
      <w:bookmarkStart w:id="0" w:name="_GoBack"/>
      <w:bookmarkEnd w:id="0"/>
      <w:r w:rsidRPr="003445DE">
        <w:rPr>
          <w:sz w:val="24"/>
          <w:szCs w:val="24"/>
          <w:lang w:eastAsia="ru-RU"/>
        </w:rPr>
        <w:t xml:space="preserve">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0299DF54" w14:textId="77777777" w:rsidR="00180678" w:rsidRDefault="00180678" w:rsidP="00180678">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64194E43" w14:textId="77777777" w:rsidR="00180678" w:rsidRPr="006F3994" w:rsidRDefault="00180678" w:rsidP="00180678">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39DC5BC0" w14:textId="77777777" w:rsidR="00180678" w:rsidRPr="00AB5676" w:rsidRDefault="00180678" w:rsidP="00180678">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1CB9C641" w14:textId="77777777" w:rsidR="00AE3FE0" w:rsidRPr="00933267" w:rsidRDefault="00AE3FE0" w:rsidP="00AE3FE0">
      <w:pPr>
        <w:autoSpaceDN w:val="0"/>
        <w:adjustRightInd w:val="0"/>
        <w:spacing w:line="360" w:lineRule="auto"/>
        <w:ind w:firstLine="708"/>
        <w:jc w:val="both"/>
        <w:rPr>
          <w:sz w:val="24"/>
          <w:szCs w:val="24"/>
          <w:lang w:eastAsia="ru-RU"/>
        </w:rPr>
      </w:pPr>
      <w:r w:rsidRPr="00933267">
        <w:rPr>
          <w:sz w:val="24"/>
          <w:szCs w:val="24"/>
          <w:lang w:eastAsia="ru-RU"/>
        </w:rPr>
        <w:t xml:space="preserve">СЧА определяется: </w:t>
      </w:r>
    </w:p>
    <w:p w14:paraId="1DF768AF" w14:textId="77777777" w:rsidR="00AE3FE0" w:rsidRPr="00933267" w:rsidRDefault="00AE3FE0" w:rsidP="00AE3FE0">
      <w:pPr>
        <w:autoSpaceDN w:val="0"/>
        <w:adjustRightInd w:val="0"/>
        <w:spacing w:line="360" w:lineRule="auto"/>
        <w:ind w:firstLine="708"/>
        <w:jc w:val="both"/>
        <w:rPr>
          <w:sz w:val="24"/>
          <w:szCs w:val="24"/>
          <w:lang w:eastAsia="ru-RU"/>
        </w:rPr>
      </w:pPr>
      <w:r w:rsidRPr="00933267">
        <w:rPr>
          <w:sz w:val="24"/>
          <w:szCs w:val="24"/>
          <w:lang w:eastAsia="ru-RU"/>
        </w:rPr>
        <w:t>- на дату завершения (окончания) формирования паевого инвестиционного фонда;</w:t>
      </w:r>
    </w:p>
    <w:p w14:paraId="3777B679" w14:textId="77777777" w:rsidR="00AE3FE0" w:rsidRPr="00933267" w:rsidRDefault="00AE3FE0" w:rsidP="00AE3FE0">
      <w:pPr>
        <w:autoSpaceDN w:val="0"/>
        <w:adjustRightInd w:val="0"/>
        <w:spacing w:line="360" w:lineRule="auto"/>
        <w:ind w:firstLine="708"/>
        <w:jc w:val="both"/>
        <w:rPr>
          <w:sz w:val="24"/>
          <w:szCs w:val="24"/>
          <w:lang w:eastAsia="ru-RU"/>
        </w:rPr>
      </w:pPr>
      <w:r w:rsidRPr="00933267">
        <w:rPr>
          <w:sz w:val="24"/>
          <w:szCs w:val="24"/>
          <w:lang w:eastAsia="ru-RU"/>
        </w:rPr>
        <w:t>- в случае приостановления выдачи, погашения и обмена инвестиционных паев - на дату возобновления их выдачи, погашения и обмена;</w:t>
      </w:r>
    </w:p>
    <w:p w14:paraId="06A022F1" w14:textId="77777777" w:rsidR="00AE3FE0" w:rsidRPr="00933267" w:rsidRDefault="00AE3FE0" w:rsidP="00AE3FE0">
      <w:pPr>
        <w:autoSpaceDN w:val="0"/>
        <w:adjustRightInd w:val="0"/>
        <w:spacing w:line="360" w:lineRule="auto"/>
        <w:ind w:firstLine="708"/>
        <w:jc w:val="both"/>
        <w:rPr>
          <w:sz w:val="24"/>
          <w:szCs w:val="24"/>
          <w:lang w:eastAsia="ru-RU"/>
        </w:rPr>
      </w:pPr>
      <w:r w:rsidRPr="00933267">
        <w:rPr>
          <w:sz w:val="24"/>
          <w:szCs w:val="24"/>
          <w:lang w:eastAsia="ru-RU"/>
        </w:rPr>
        <w:t>- в случае прекращения паевого инвестиционного фонда - на дату возникновения основания его прекращения;</w:t>
      </w:r>
    </w:p>
    <w:p w14:paraId="48692901" w14:textId="77777777" w:rsidR="00AE3FE0" w:rsidRPr="00933267" w:rsidRDefault="00AE3FE0" w:rsidP="00AE3FE0">
      <w:pPr>
        <w:autoSpaceDN w:val="0"/>
        <w:adjustRightInd w:val="0"/>
        <w:spacing w:line="360" w:lineRule="auto"/>
        <w:ind w:firstLine="708"/>
        <w:jc w:val="both"/>
        <w:rPr>
          <w:sz w:val="24"/>
          <w:szCs w:val="24"/>
          <w:lang w:eastAsia="ru-RU"/>
        </w:rPr>
      </w:pPr>
      <w:r w:rsidRPr="00933267">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0556E0B6" w14:textId="77777777" w:rsidR="00AE3FE0" w:rsidRPr="00933267" w:rsidRDefault="00AE3FE0" w:rsidP="00AE3FE0">
      <w:pPr>
        <w:autoSpaceDN w:val="0"/>
        <w:adjustRightInd w:val="0"/>
        <w:spacing w:line="360" w:lineRule="auto"/>
        <w:ind w:firstLine="708"/>
        <w:jc w:val="both"/>
        <w:rPr>
          <w:sz w:val="24"/>
          <w:szCs w:val="24"/>
          <w:lang w:eastAsia="ru-RU"/>
        </w:rPr>
      </w:pPr>
      <w:r w:rsidRPr="00933267">
        <w:rPr>
          <w:sz w:val="24"/>
          <w:szCs w:val="24"/>
          <w:lang w:eastAsia="ru-RU"/>
        </w:rPr>
        <w:t>- после завершения (окончания) формирования определяется в порядке:</w:t>
      </w:r>
    </w:p>
    <w:p w14:paraId="70F75552" w14:textId="77777777" w:rsidR="00AE3FE0" w:rsidRPr="00933267" w:rsidRDefault="00AE3FE0" w:rsidP="00AE3FE0">
      <w:pPr>
        <w:autoSpaceDN w:val="0"/>
        <w:adjustRightInd w:val="0"/>
        <w:spacing w:line="360" w:lineRule="auto"/>
        <w:ind w:firstLine="708"/>
        <w:jc w:val="both"/>
        <w:rPr>
          <w:sz w:val="24"/>
          <w:szCs w:val="24"/>
          <w:lang w:eastAsia="ru-RU"/>
        </w:rPr>
      </w:pPr>
      <w:r w:rsidRPr="00933267">
        <w:rPr>
          <w:sz w:val="24"/>
          <w:szCs w:val="24"/>
          <w:lang w:eastAsia="ru-RU"/>
        </w:rPr>
        <w:t>- каждый рабочий день до дня, в котором ПИФ исключен из реестра ПИФ;</w:t>
      </w:r>
    </w:p>
    <w:p w14:paraId="3E7F5DB2" w14:textId="644FA943" w:rsidR="00006884" w:rsidRPr="003445DE" w:rsidRDefault="00AE3FE0" w:rsidP="00AE3FE0">
      <w:pPr>
        <w:autoSpaceDN w:val="0"/>
        <w:adjustRightInd w:val="0"/>
        <w:spacing w:line="360" w:lineRule="auto"/>
        <w:ind w:firstLine="708"/>
        <w:jc w:val="both"/>
        <w:rPr>
          <w:sz w:val="24"/>
          <w:szCs w:val="24"/>
          <w:lang w:eastAsia="ru-RU"/>
        </w:rPr>
      </w:pPr>
      <w:r>
        <w:rPr>
          <w:sz w:val="24"/>
          <w:szCs w:val="24"/>
          <w:lang w:eastAsia="ru-RU"/>
        </w:rPr>
        <w:t xml:space="preserve">- </w:t>
      </w:r>
      <w:r w:rsidRPr="001B55F8">
        <w:rPr>
          <w:sz w:val="24"/>
          <w:szCs w:val="24"/>
          <w:lang w:eastAsia="ru-RU"/>
        </w:rPr>
        <w:t>на день приостановления приема заявок на приобретение, погашение и обмен инвестиционных паев в соответствии с решением управляющей компании об обмене всех инвестиционных паев на инвестиционные паи другого открытого ПИФ.</w:t>
      </w:r>
      <w:r w:rsidRPr="00AC22C0">
        <w:rPr>
          <w:rFonts w:ascii="Verdana" w:hAnsi="Verdana"/>
          <w:color w:val="1F497D"/>
        </w:rPr>
        <w:t> </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2D48C65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5A729836" w14:textId="77777777" w:rsidR="00180678" w:rsidRDefault="00180678">
      <w:pPr>
        <w:suppressAutoHyphens w:val="0"/>
        <w:autoSpaceDE/>
        <w:spacing w:after="160" w:line="259" w:lineRule="auto"/>
        <w:rPr>
          <w:b/>
          <w:sz w:val="24"/>
          <w:szCs w:val="24"/>
          <w:lang w:eastAsia="ru-RU"/>
        </w:rPr>
      </w:pPr>
      <w:r>
        <w:rPr>
          <w:b/>
          <w:sz w:val="24"/>
          <w:szCs w:val="24"/>
          <w:lang w:eastAsia="ru-RU"/>
        </w:rPr>
        <w:br w:type="page"/>
      </w:r>
    </w:p>
    <w:p w14:paraId="693C3509" w14:textId="0812F5F6"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9438868"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9438869"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9438870"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9438871"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9438872"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9438873"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9438874"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9438875"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9438876"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9438877"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9438878"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9438879"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103B003F">
                <v:shape id="_x0000_i1038" type="#_x0000_t75" style="width:57.75pt;height:28.5pt" o:ole="">
                  <v:imagedata r:id="rId37" o:title=""/>
                </v:shape>
                <o:OLEObject Type="Embed" ProgID="Equation.3" ShapeID="_x0000_i1038" DrawAspect="Content" ObjectID="_1849438880"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9438881"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9438882"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lastRenderedPageBreak/>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9438883"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9438884"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9438885"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9438886"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9438887"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9438888"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9438889"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9438890"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9438891"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9438892"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9438893"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9438894"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9438895"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9438896"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9438897"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9438898"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9438899"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9438900"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9438901"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9438902"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9438903"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9438904"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9438905"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9438906"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9438907"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3EEE1AAC">
                <v:shape id="_x0000_i1067" type="#_x0000_t75" style="width:136.5pt;height:64.5pt" o:ole="">
                  <v:imagedata r:id="rId81" o:title=""/>
                </v:shape>
                <o:OLEObject Type="Embed" ProgID="Equation.3" ShapeID="_x0000_i1067" DrawAspect="Content" ObjectID="_1849438908"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9438909"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9438910"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180678">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1" w:name="цены_для_рос_цб"/>
            <w:bookmarkStart w:id="2"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1"/>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2"/>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EC429E"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EC429E"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EC429E"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EC429E"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EC429E"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EC429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4772097C" w:rsidR="00173D93" w:rsidRPr="00584315"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584315">
              <w:rPr>
                <w:rStyle w:val="afa"/>
                <w:lang w:eastAsia="ru-RU"/>
              </w:rPr>
              <w:footnoteReference w:id="2"/>
            </w:r>
            <w:r w:rsidR="00584315" w:rsidRPr="00584315">
              <w:rPr>
                <w:sz w:val="24"/>
                <w:szCs w:val="24"/>
              </w:rPr>
              <w:t>;</w:t>
            </w:r>
          </w:p>
          <w:p w14:paraId="4A82AB24" w14:textId="60651429" w:rsidR="00173D93" w:rsidRPr="00584315"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584315">
              <w:rPr>
                <w:rStyle w:val="afa"/>
                <w:lang w:eastAsia="ru-RU"/>
              </w:rPr>
              <w:footnoteReference w:id="3"/>
            </w:r>
            <w:r w:rsidR="00584315" w:rsidRPr="00584315">
              <w:rPr>
                <w:sz w:val="24"/>
                <w:szCs w:val="24"/>
              </w:rPr>
              <w:t>;</w:t>
            </w:r>
          </w:p>
          <w:p w14:paraId="11EC65F0" w14:textId="20C3511F" w:rsidR="00173D93" w:rsidRPr="00180678"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584315">
              <w:rPr>
                <w:rStyle w:val="afa"/>
                <w:lang w:eastAsia="ru-RU"/>
              </w:rPr>
              <w:footnoteReference w:id="4"/>
            </w:r>
            <w:r w:rsidR="00584315" w:rsidRPr="00180678">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EC429E"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EC429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EC429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EC429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EC429E"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3" w:name="_Toc27400762"/>
      <w:bookmarkStart w:id="4"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3"/>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9438911"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9438912"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9438913"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EC429E"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EC429E"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EC429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EC429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EC429E"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EC429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EC429E"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EC429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EC429E"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EC429E"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EC429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EC429E"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EC429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4"/>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EC429E"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lastRenderedPageBreak/>
        <w:t>Standard &amp; Poor's</w:t>
      </w:r>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EC429E"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51A1616D"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37236D09" w14:textId="4E63331A" w:rsidR="00180678" w:rsidRPr="00E40A92" w:rsidRDefault="00E40A92" w:rsidP="00E40A92">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EC429E"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 xml:space="preserve">ruAAA (AAA(RU), </w:t>
      </w:r>
      <w:r w:rsidR="007153BF" w:rsidRPr="003445DE">
        <w:rPr>
          <w:sz w:val="24"/>
          <w:szCs w:val="24"/>
        </w:rPr>
        <w:lastRenderedPageBreak/>
        <w:t>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EC429E"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1786B1AA" w14:textId="77777777" w:rsidR="00E40A92" w:rsidRDefault="00E40A92" w:rsidP="000903F9">
      <w:pPr>
        <w:pStyle w:val="a8"/>
        <w:spacing w:line="360" w:lineRule="auto"/>
        <w:ind w:left="0"/>
        <w:jc w:val="right"/>
        <w:rPr>
          <w:b/>
          <w:sz w:val="24"/>
          <w:szCs w:val="24"/>
        </w:rPr>
      </w:pPr>
    </w:p>
    <w:p w14:paraId="0B795810" w14:textId="77777777" w:rsidR="00E40A92" w:rsidRDefault="00E40A92" w:rsidP="000903F9">
      <w:pPr>
        <w:pStyle w:val="a8"/>
        <w:spacing w:line="360" w:lineRule="auto"/>
        <w:ind w:left="0"/>
        <w:jc w:val="right"/>
        <w:rPr>
          <w:b/>
          <w:sz w:val="24"/>
          <w:szCs w:val="24"/>
        </w:rPr>
      </w:pPr>
    </w:p>
    <w:p w14:paraId="35D23742" w14:textId="77777777" w:rsidR="00E40A92" w:rsidRDefault="00E40A92" w:rsidP="000903F9">
      <w:pPr>
        <w:pStyle w:val="a8"/>
        <w:spacing w:line="360" w:lineRule="auto"/>
        <w:ind w:left="0"/>
        <w:jc w:val="right"/>
        <w:rPr>
          <w:b/>
          <w:sz w:val="24"/>
          <w:szCs w:val="24"/>
        </w:rPr>
      </w:pPr>
    </w:p>
    <w:p w14:paraId="580C10AC" w14:textId="15FA13B1"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E40A92">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lastRenderedPageBreak/>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 xml:space="preserve">ельных платежей за </w:t>
            </w:r>
            <w:r w:rsidR="00717661" w:rsidRPr="003445DE">
              <w:rPr>
                <w:bCs/>
                <w:sz w:val="24"/>
                <w:szCs w:val="24"/>
                <w:lang w:eastAsia="ru-RU"/>
              </w:rPr>
              <w:lastRenderedPageBreak/>
              <w:t>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Дата определения СЧА</w:t>
            </w:r>
          </w:p>
          <w:p w14:paraId="717F3813" w14:textId="77777777" w:rsidR="002C65C0" w:rsidRPr="003445DE" w:rsidRDefault="002C65C0"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w:t>
            </w:r>
            <w:r w:rsidRPr="003445DE">
              <w:rPr>
                <w:bCs/>
                <w:sz w:val="24"/>
                <w:szCs w:val="24"/>
                <w:lang w:eastAsia="ru-RU"/>
              </w:rPr>
              <w:lastRenderedPageBreak/>
              <w:t>правовым актам Российской Федерации и (или) договору.</w:t>
            </w:r>
          </w:p>
          <w:p w14:paraId="38971A1A"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обязательства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 xml:space="preserve">ПИФ в </w:t>
            </w:r>
            <w:r w:rsidR="000F6CA6" w:rsidRPr="003445DE">
              <w:rPr>
                <w:bCs/>
                <w:sz w:val="24"/>
                <w:szCs w:val="24"/>
                <w:lang w:eastAsia="ru-RU"/>
              </w:rPr>
              <w:lastRenderedPageBreak/>
              <w:t>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lastRenderedPageBreak/>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E6315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r>
            <w:r w:rsidRPr="003445DE">
              <w:rPr>
                <w:bCs/>
                <w:sz w:val="24"/>
                <w:szCs w:val="24"/>
                <w:lang w:eastAsia="ru-RU"/>
              </w:rPr>
              <w:lastRenderedPageBreak/>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w:t>
            </w:r>
            <w:r w:rsidRPr="003445DE">
              <w:rPr>
                <w:bCs/>
                <w:sz w:val="24"/>
                <w:szCs w:val="24"/>
                <w:lang w:eastAsia="ru-RU"/>
              </w:rPr>
              <w:lastRenderedPageBreak/>
              <w:t xml:space="preserve">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F12FA9">
            <w:pPr>
              <w:numPr>
                <w:ilvl w:val="0"/>
                <w:numId w:val="8"/>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F12FA9">
            <w:pPr>
              <w:numPr>
                <w:ilvl w:val="0"/>
                <w:numId w:val="8"/>
              </w:numPr>
              <w:tabs>
                <w:tab w:val="left" w:pos="930"/>
                <w:tab w:val="left" w:pos="109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F12FA9">
            <w:pPr>
              <w:pStyle w:val="a8"/>
              <w:numPr>
                <w:ilvl w:val="0"/>
                <w:numId w:val="9"/>
              </w:numPr>
              <w:tabs>
                <w:tab w:val="left" w:pos="930"/>
                <w:tab w:val="left" w:pos="1096"/>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F12FA9">
            <w:pPr>
              <w:numPr>
                <w:ilvl w:val="0"/>
                <w:numId w:val="9"/>
              </w:numPr>
              <w:tabs>
                <w:tab w:val="left" w:pos="930"/>
                <w:tab w:val="left" w:pos="109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F12FA9">
            <w:pPr>
              <w:numPr>
                <w:ilvl w:val="0"/>
                <w:numId w:val="9"/>
              </w:numPr>
              <w:tabs>
                <w:tab w:val="left" w:pos="930"/>
                <w:tab w:val="left" w:pos="1096"/>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F12FA9">
            <w:pPr>
              <w:numPr>
                <w:ilvl w:val="0"/>
                <w:numId w:val="9"/>
              </w:numPr>
              <w:tabs>
                <w:tab w:val="left" w:pos="930"/>
                <w:tab w:val="left" w:pos="1096"/>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52FC5587" w:rsidR="00371B7F" w:rsidRPr="003445DE" w:rsidRDefault="00E40A92" w:rsidP="00E845C5">
            <w:pPr>
              <w:autoSpaceDN w:val="0"/>
              <w:adjustRightInd w:val="0"/>
              <w:spacing w:line="360" w:lineRule="auto"/>
              <w:ind w:firstLine="767"/>
              <w:jc w:val="both"/>
              <w:rPr>
                <w:bCs/>
                <w:sz w:val="24"/>
                <w:szCs w:val="24"/>
                <w:lang w:eastAsia="ru-RU"/>
              </w:rPr>
            </w:pPr>
            <w:r>
              <w:rPr>
                <w:bCs/>
                <w:sz w:val="24"/>
                <w:szCs w:val="24"/>
                <w:lang w:eastAsia="ru-RU"/>
              </w:rPr>
              <w:t xml:space="preserve"> </w:t>
            </w:r>
            <w:r w:rsidR="00421397" w:rsidRPr="003445DE">
              <w:rPr>
                <w:bCs/>
                <w:sz w:val="24"/>
                <w:szCs w:val="24"/>
                <w:lang w:eastAsia="ru-RU"/>
              </w:rPr>
              <w:t xml:space="preserve">Справедливая стоимость денежных средств во вкладах, </w:t>
            </w:r>
            <w:r w:rsidR="00421397" w:rsidRPr="003445DE">
              <w:rPr>
                <w:sz w:val="24"/>
                <w:szCs w:val="24"/>
                <w:lang w:eastAsia="ru-RU"/>
              </w:rPr>
              <w:t>в течение максимального срока, предусмотренного договором,</w:t>
            </w:r>
            <w:r w:rsidR="00421397" w:rsidRPr="003445DE">
              <w:rPr>
                <w:bCs/>
                <w:sz w:val="24"/>
                <w:szCs w:val="24"/>
                <w:lang w:eastAsia="ru-RU"/>
              </w:rPr>
              <w:t xml:space="preserve"> определяется:</w:t>
            </w:r>
          </w:p>
          <w:p w14:paraId="3DE75C8C" w14:textId="00EC0787" w:rsidR="00F12FA9" w:rsidRPr="00951C7D" w:rsidRDefault="00421397" w:rsidP="00176AD8">
            <w:pPr>
              <w:numPr>
                <w:ilvl w:val="0"/>
                <w:numId w:val="10"/>
              </w:numPr>
              <w:tabs>
                <w:tab w:val="left" w:pos="930"/>
              </w:tabs>
              <w:autoSpaceDN w:val="0"/>
              <w:adjustRightInd w:val="0"/>
              <w:spacing w:line="360" w:lineRule="auto"/>
              <w:ind w:left="0" w:firstLine="767"/>
              <w:jc w:val="both"/>
              <w:rPr>
                <w:bCs/>
                <w:sz w:val="24"/>
                <w:szCs w:val="24"/>
                <w:lang w:eastAsia="ru-RU"/>
              </w:rPr>
            </w:pPr>
            <w:r w:rsidRPr="00951C7D">
              <w:rPr>
                <w:bCs/>
                <w:sz w:val="24"/>
                <w:szCs w:val="24"/>
                <w:lang w:eastAsia="ru-RU"/>
              </w:rPr>
              <w:t>в су</w:t>
            </w:r>
            <w:r w:rsidR="00951C7D" w:rsidRPr="00951C7D">
              <w:rPr>
                <w:bCs/>
                <w:sz w:val="24"/>
                <w:szCs w:val="24"/>
                <w:lang w:eastAsia="ru-RU"/>
              </w:rPr>
              <w:t xml:space="preserve">мме </w:t>
            </w:r>
            <w:r w:rsidR="00F12FA9" w:rsidRPr="00951C7D">
              <w:rPr>
                <w:bCs/>
                <w:sz w:val="24"/>
                <w:szCs w:val="24"/>
                <w:lang w:eastAsia="ru-RU"/>
              </w:rPr>
              <w:t xml:space="preserve">остатка денежных средств во вкладе, увеличенной на сумму процентов, рассчитанных на дату определения СЧА по ставке, предусмотренной договором, </w:t>
            </w:r>
            <w:r w:rsidR="00F12FA9" w:rsidRPr="00951C7D">
              <w:rPr>
                <w:b/>
                <w:bCs/>
                <w:sz w:val="24"/>
                <w:szCs w:val="24"/>
                <w:lang w:eastAsia="ru-RU"/>
              </w:rPr>
              <w:t>если срок погашения вклада «до востребования»</w:t>
            </w:r>
            <w:r w:rsidR="00F12FA9" w:rsidRPr="00951C7D">
              <w:rPr>
                <w:bCs/>
                <w:sz w:val="24"/>
                <w:szCs w:val="24"/>
                <w:lang w:eastAsia="ru-RU"/>
              </w:rPr>
              <w:t>;</w:t>
            </w:r>
          </w:p>
          <w:p w14:paraId="46C4ACA4" w14:textId="13180A4D" w:rsidR="00371B7F" w:rsidRPr="003445DE" w:rsidRDefault="00F12FA9" w:rsidP="00F12FA9">
            <w:pPr>
              <w:numPr>
                <w:ilvl w:val="0"/>
                <w:numId w:val="10"/>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w:t>
            </w:r>
            <w:r w:rsidR="008A5755">
              <w:rPr>
                <w:bCs/>
                <w:sz w:val="24"/>
                <w:szCs w:val="24"/>
                <w:lang w:eastAsia="ru-RU"/>
              </w:rPr>
              <w:t>п</w:t>
            </w:r>
            <w:r w:rsidR="00421397" w:rsidRPr="003445DE">
              <w:rPr>
                <w:bCs/>
                <w:sz w:val="24"/>
                <w:szCs w:val="24"/>
                <w:lang w:eastAsia="ru-RU"/>
              </w:rPr>
              <w:t>редусмотренного договором</w:t>
            </w:r>
            <w:r w:rsidR="00421397"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00421397" w:rsidRPr="003445DE">
              <w:rPr>
                <w:b/>
                <w:bCs/>
                <w:sz w:val="24"/>
                <w:szCs w:val="24"/>
                <w:lang w:eastAsia="ru-RU"/>
              </w:rPr>
              <w:t>) года и ставка по договору соответствует рыночной</w:t>
            </w:r>
            <w:r w:rsidR="00421397" w:rsidRPr="003445DE">
              <w:rPr>
                <w:rFonts w:eastAsia="Batang"/>
                <w:sz w:val="24"/>
                <w:szCs w:val="24"/>
              </w:rPr>
              <w:t xml:space="preserve"> на дату определения справедливой стоимости</w:t>
            </w:r>
            <w:r w:rsidR="00421397" w:rsidRPr="003445DE">
              <w:rPr>
                <w:b/>
                <w:bCs/>
                <w:sz w:val="24"/>
                <w:szCs w:val="24"/>
                <w:lang w:eastAsia="ru-RU"/>
              </w:rPr>
              <w:t>.</w:t>
            </w:r>
            <w:r w:rsidR="00421397"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00421397" w:rsidRPr="003445DE">
              <w:rPr>
                <w:bCs/>
                <w:sz w:val="24"/>
                <w:szCs w:val="24"/>
                <w:lang w:eastAsia="ru-RU"/>
              </w:rPr>
              <w:t xml:space="preserve">, </w:t>
            </w:r>
            <w:r w:rsidR="003F5160" w:rsidRPr="003445DE">
              <w:rPr>
                <w:bCs/>
                <w:sz w:val="24"/>
                <w:szCs w:val="24"/>
                <w:lang w:eastAsia="ru-RU"/>
              </w:rPr>
              <w:t xml:space="preserve">содержащиеся в </w:t>
            </w:r>
            <w:r w:rsidR="00421397" w:rsidRPr="003445DE">
              <w:rPr>
                <w:bCs/>
                <w:sz w:val="24"/>
                <w:szCs w:val="24"/>
                <w:lang w:eastAsia="ru-RU"/>
              </w:rPr>
              <w:t>Приложени</w:t>
            </w:r>
            <w:r w:rsidR="003F5160" w:rsidRPr="003445DE">
              <w:rPr>
                <w:bCs/>
                <w:sz w:val="24"/>
                <w:szCs w:val="24"/>
                <w:lang w:eastAsia="ru-RU"/>
              </w:rPr>
              <w:t>и</w:t>
            </w:r>
            <w:r w:rsidR="00421397"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00421397" w:rsidRPr="003445DE">
              <w:rPr>
                <w:bCs/>
                <w:sz w:val="24"/>
                <w:szCs w:val="24"/>
                <w:lang w:eastAsia="ru-RU"/>
              </w:rPr>
              <w:t xml:space="preserve"> </w:t>
            </w:r>
          </w:p>
          <w:p w14:paraId="343E5649" w14:textId="77777777" w:rsidR="00F12FA9" w:rsidRDefault="00421397" w:rsidP="00F12FA9">
            <w:pPr>
              <w:numPr>
                <w:ilvl w:val="0"/>
                <w:numId w:val="10"/>
              </w:numPr>
              <w:tabs>
                <w:tab w:val="left" w:pos="930"/>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34EE479E" w:rsidR="00371B7F" w:rsidRPr="00F12FA9" w:rsidRDefault="00421397" w:rsidP="00F12FA9">
            <w:pPr>
              <w:tabs>
                <w:tab w:val="left" w:pos="930"/>
              </w:tabs>
              <w:autoSpaceDN w:val="0"/>
              <w:adjustRightInd w:val="0"/>
              <w:spacing w:line="360" w:lineRule="auto"/>
              <w:jc w:val="both"/>
              <w:rPr>
                <w:bCs/>
                <w:sz w:val="24"/>
                <w:szCs w:val="24"/>
                <w:lang w:eastAsia="ru-RU"/>
              </w:rPr>
            </w:pPr>
            <w:r w:rsidRPr="00F12FA9">
              <w:rPr>
                <w:bCs/>
                <w:sz w:val="24"/>
                <w:szCs w:val="24"/>
                <w:lang w:eastAsia="ru-RU"/>
              </w:rPr>
              <w:t xml:space="preserve">В случае внесения изменения в </w:t>
            </w:r>
            <w:r w:rsidRPr="00F12FA9">
              <w:rPr>
                <w:sz w:val="24"/>
                <w:szCs w:val="24"/>
                <w:lang w:eastAsia="ru-RU"/>
              </w:rPr>
              <w:t>условия определения срока</w:t>
            </w:r>
            <w:r w:rsidRPr="00F12FA9">
              <w:rPr>
                <w:bCs/>
                <w:sz w:val="24"/>
                <w:szCs w:val="24"/>
                <w:lang w:eastAsia="ru-RU"/>
              </w:rPr>
              <w:t xml:space="preserve"> договора </w:t>
            </w:r>
            <w:r w:rsidRPr="00F12FA9">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F12FA9">
              <w:rPr>
                <w:sz w:val="24"/>
                <w:szCs w:val="24"/>
                <w:lang w:eastAsia="ru-RU"/>
              </w:rPr>
              <w:t xml:space="preserve">справедливой стоимости </w:t>
            </w:r>
            <w:r w:rsidRPr="00F12FA9">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E460D2">
            <w:pPr>
              <w:pStyle w:val="a8"/>
              <w:numPr>
                <w:ilvl w:val="0"/>
                <w:numId w:val="29"/>
              </w:numPr>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E460D2">
            <w:pPr>
              <w:pStyle w:val="a8"/>
              <w:numPr>
                <w:ilvl w:val="0"/>
                <w:numId w:val="30"/>
              </w:numPr>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E460D2">
            <w:pPr>
              <w:pStyle w:val="a8"/>
              <w:numPr>
                <w:ilvl w:val="0"/>
                <w:numId w:val="30"/>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35187305"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11A4AC50"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F12FA9">
            <w:pPr>
              <w:pStyle w:val="a8"/>
              <w:numPr>
                <w:ilvl w:val="0"/>
                <w:numId w:val="31"/>
              </w:numPr>
              <w:tabs>
                <w:tab w:val="left" w:pos="91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F12FA9">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F12FA9">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F12FA9">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F12FA9">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F12FA9">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F12FA9">
            <w:pPr>
              <w:pStyle w:val="a8"/>
              <w:numPr>
                <w:ilvl w:val="0"/>
                <w:numId w:val="32"/>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F12FA9">
            <w:pPr>
              <w:pStyle w:val="a8"/>
              <w:numPr>
                <w:ilvl w:val="0"/>
                <w:numId w:val="32"/>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F12FA9">
            <w:pPr>
              <w:pStyle w:val="a8"/>
              <w:numPr>
                <w:ilvl w:val="0"/>
                <w:numId w:val="32"/>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F12FA9">
            <w:pPr>
              <w:pStyle w:val="a8"/>
              <w:numPr>
                <w:ilvl w:val="0"/>
                <w:numId w:val="32"/>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F12FA9">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F12FA9">
            <w:pPr>
              <w:tabs>
                <w:tab w:val="left" w:pos="901"/>
              </w:tabs>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F12FA9">
            <w:pPr>
              <w:pStyle w:val="a8"/>
              <w:numPr>
                <w:ilvl w:val="0"/>
                <w:numId w:val="33"/>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F12FA9">
            <w:pPr>
              <w:pStyle w:val="a8"/>
              <w:numPr>
                <w:ilvl w:val="0"/>
                <w:numId w:val="33"/>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F12FA9">
            <w:pPr>
              <w:tabs>
                <w:tab w:val="left" w:pos="901"/>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F12FA9">
            <w:pPr>
              <w:pStyle w:val="a8"/>
              <w:numPr>
                <w:ilvl w:val="0"/>
                <w:numId w:val="34"/>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F12FA9">
            <w:pPr>
              <w:pStyle w:val="a8"/>
              <w:numPr>
                <w:ilvl w:val="0"/>
                <w:numId w:val="34"/>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F12FA9">
            <w:pPr>
              <w:pStyle w:val="a8"/>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F12FA9">
            <w:pPr>
              <w:pStyle w:val="a8"/>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5B679493" w14:textId="77777777" w:rsidR="00F12FA9" w:rsidRDefault="00F12FA9" w:rsidP="003F590D">
      <w:pPr>
        <w:autoSpaceDN w:val="0"/>
        <w:adjustRightInd w:val="0"/>
        <w:spacing w:line="360" w:lineRule="auto"/>
        <w:jc w:val="right"/>
        <w:rPr>
          <w:b/>
          <w:sz w:val="24"/>
          <w:szCs w:val="24"/>
          <w:lang w:eastAsia="ru-RU"/>
        </w:rPr>
      </w:pPr>
    </w:p>
    <w:p w14:paraId="514858F2" w14:textId="77777777" w:rsidR="00F12FA9" w:rsidRDefault="00F12FA9">
      <w:pPr>
        <w:suppressAutoHyphens w:val="0"/>
        <w:autoSpaceDE/>
        <w:spacing w:after="160" w:line="259" w:lineRule="auto"/>
        <w:rPr>
          <w:b/>
          <w:sz w:val="24"/>
          <w:szCs w:val="24"/>
          <w:lang w:eastAsia="ru-RU"/>
        </w:rPr>
      </w:pPr>
      <w:r>
        <w:rPr>
          <w:b/>
          <w:sz w:val="24"/>
          <w:szCs w:val="24"/>
          <w:lang w:eastAsia="ru-RU"/>
        </w:rPr>
        <w:br w:type="page"/>
      </w:r>
    </w:p>
    <w:p w14:paraId="52999FA5" w14:textId="2FBBC384"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F12FA9">
            <w:pPr>
              <w:pStyle w:val="a8"/>
              <w:numPr>
                <w:ilvl w:val="0"/>
                <w:numId w:val="46"/>
              </w:numPr>
              <w:tabs>
                <w:tab w:val="left" w:pos="363"/>
              </w:tabs>
              <w:autoSpaceDN w:val="0"/>
              <w:adjustRightInd w:val="0"/>
              <w:spacing w:line="360" w:lineRule="auto"/>
              <w:ind w:left="79"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F12FA9">
            <w:pPr>
              <w:pStyle w:val="a8"/>
              <w:numPr>
                <w:ilvl w:val="0"/>
                <w:numId w:val="46"/>
              </w:numPr>
              <w:tabs>
                <w:tab w:val="left" w:pos="363"/>
              </w:tabs>
              <w:autoSpaceDN w:val="0"/>
              <w:adjustRightInd w:val="0"/>
              <w:spacing w:line="360" w:lineRule="auto"/>
              <w:ind w:left="79"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F12FA9">
            <w:pPr>
              <w:numPr>
                <w:ilvl w:val="0"/>
                <w:numId w:val="16"/>
              </w:numPr>
              <w:tabs>
                <w:tab w:val="left" w:pos="421"/>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F12FA9">
            <w:pPr>
              <w:numPr>
                <w:ilvl w:val="0"/>
                <w:numId w:val="16"/>
              </w:numPr>
              <w:tabs>
                <w:tab w:val="left" w:pos="421"/>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F12FA9">
            <w:pPr>
              <w:numPr>
                <w:ilvl w:val="0"/>
                <w:numId w:val="16"/>
              </w:numPr>
              <w:tabs>
                <w:tab w:val="left" w:pos="421"/>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F12FA9">
            <w:pPr>
              <w:numPr>
                <w:ilvl w:val="0"/>
                <w:numId w:val="16"/>
              </w:numPr>
              <w:tabs>
                <w:tab w:val="left" w:pos="466"/>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01BCC20D" w14:textId="77777777" w:rsidR="00F12FA9" w:rsidRDefault="00F12FA9" w:rsidP="00E845C5">
      <w:pPr>
        <w:autoSpaceDN w:val="0"/>
        <w:adjustRightInd w:val="0"/>
        <w:spacing w:line="360" w:lineRule="auto"/>
        <w:ind w:firstLine="709"/>
        <w:jc w:val="right"/>
        <w:rPr>
          <w:sz w:val="24"/>
          <w:szCs w:val="24"/>
          <w:lang w:eastAsia="ru-RU"/>
        </w:rPr>
      </w:pPr>
    </w:p>
    <w:p w14:paraId="133F6D48" w14:textId="77777777" w:rsidR="00F12FA9" w:rsidRDefault="00F12FA9">
      <w:pPr>
        <w:suppressAutoHyphens w:val="0"/>
        <w:autoSpaceDE/>
        <w:spacing w:after="160" w:line="259" w:lineRule="auto"/>
        <w:rPr>
          <w:sz w:val="24"/>
          <w:szCs w:val="24"/>
          <w:lang w:eastAsia="ru-RU"/>
        </w:rPr>
      </w:pPr>
      <w:r>
        <w:rPr>
          <w:sz w:val="24"/>
          <w:szCs w:val="24"/>
          <w:lang w:eastAsia="ru-RU"/>
        </w:rPr>
        <w:br w:type="page"/>
      </w:r>
    </w:p>
    <w:p w14:paraId="505F6BF5" w14:textId="416D255E"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5EE8B086" w14:textId="77777777" w:rsidR="00F12FA9" w:rsidRDefault="00F12FA9">
      <w:pPr>
        <w:suppressAutoHyphens w:val="0"/>
        <w:autoSpaceDE/>
        <w:spacing w:after="160" w:line="259" w:lineRule="auto"/>
        <w:rPr>
          <w:b/>
          <w:sz w:val="24"/>
          <w:szCs w:val="24"/>
          <w:lang w:eastAsia="ru-RU"/>
        </w:rPr>
      </w:pPr>
      <w:r>
        <w:rPr>
          <w:b/>
          <w:sz w:val="24"/>
          <w:szCs w:val="24"/>
          <w:lang w:eastAsia="ru-RU"/>
        </w:rPr>
        <w:br w:type="page"/>
      </w:r>
    </w:p>
    <w:p w14:paraId="1FB5D3E9" w14:textId="221A1D74"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46009C4F" w14:textId="462CC2DF" w:rsidR="00D615E8" w:rsidRPr="003445DE" w:rsidRDefault="00D615E8" w:rsidP="00E845C5">
      <w:pPr>
        <w:autoSpaceDN w:val="0"/>
        <w:adjustRightInd w:val="0"/>
        <w:spacing w:line="360" w:lineRule="auto"/>
        <w:ind w:firstLine="709"/>
        <w:jc w:val="right"/>
        <w:rPr>
          <w:b/>
          <w:sz w:val="24"/>
          <w:szCs w:val="24"/>
          <w:lang w:eastAsia="ru-RU"/>
        </w:rPr>
      </w:pPr>
    </w:p>
    <w:p w14:paraId="627DEED5" w14:textId="5754ED1A" w:rsidR="0060273C" w:rsidRPr="003445DE" w:rsidRDefault="00F12FA9" w:rsidP="00F12FA9">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lastRenderedPageBreak/>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xml:space="preserve">, в размере суммы денежных средств, переданные Фондом по первой части договора РЕПО, увеличенной на сумму процентов, подлежащих </w:t>
            </w:r>
            <w:r w:rsidRPr="003445DE">
              <w:rPr>
                <w:sz w:val="24"/>
                <w:szCs w:val="24"/>
              </w:rPr>
              <w:lastRenderedPageBreak/>
              <w:t>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lastRenderedPageBreak/>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9438914"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lastRenderedPageBreak/>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EC429E"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EC429E"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EC429E"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EC429E"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EC429E"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659A745E" w14:textId="3DB138DB" w:rsidR="008814F9" w:rsidRPr="00F12FA9" w:rsidRDefault="00F12FA9" w:rsidP="00F12FA9">
      <w:pPr>
        <w:suppressAutoHyphens w:val="0"/>
        <w:autoSpaceDE/>
        <w:spacing w:after="160" w:line="259" w:lineRule="auto"/>
        <w:rPr>
          <w:b/>
          <w:sz w:val="24"/>
          <w:szCs w:val="24"/>
          <w:u w:val="single"/>
        </w:rPr>
      </w:pPr>
      <w:r>
        <w:rPr>
          <w:b/>
          <w:sz w:val="24"/>
          <w:szCs w:val="24"/>
          <w:u w:val="single"/>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357079BB" w:rsidR="00AF6671" w:rsidRPr="003445DE" w:rsidRDefault="003A2DD0" w:rsidP="002A5C9C">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lastRenderedPageBreak/>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2A5C9C">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2A5C9C">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2A5C9C">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2A5C9C">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2F1ADEDF" w14:textId="77777777" w:rsidR="00F12FA9" w:rsidRDefault="00F12FA9">
      <w:pPr>
        <w:suppressAutoHyphens w:val="0"/>
        <w:autoSpaceDE/>
        <w:spacing w:after="160" w:line="259" w:lineRule="auto"/>
        <w:rPr>
          <w:sz w:val="24"/>
          <w:szCs w:val="24"/>
        </w:rPr>
      </w:pPr>
      <w:r>
        <w:rPr>
          <w:sz w:val="24"/>
          <w:szCs w:val="24"/>
        </w:rPr>
        <w:br w:type="page"/>
      </w:r>
    </w:p>
    <w:p w14:paraId="1C7B766E" w14:textId="52C6C906"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lastRenderedPageBreak/>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lastRenderedPageBreak/>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lastRenderedPageBreak/>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184CCA">
            <w:pPr>
              <w:pStyle w:val="a8"/>
              <w:numPr>
                <w:ilvl w:val="0"/>
                <w:numId w:val="82"/>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184CCA">
            <w:pPr>
              <w:pStyle w:val="a8"/>
              <w:numPr>
                <w:ilvl w:val="0"/>
                <w:numId w:val="82"/>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184CCA">
            <w:pPr>
              <w:pStyle w:val="a8"/>
              <w:numPr>
                <w:ilvl w:val="0"/>
                <w:numId w:val="84"/>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184CCA">
            <w:pPr>
              <w:pStyle w:val="a8"/>
              <w:numPr>
                <w:ilvl w:val="1"/>
                <w:numId w:val="84"/>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184CCA">
            <w:pPr>
              <w:pStyle w:val="a8"/>
              <w:numPr>
                <w:ilvl w:val="1"/>
                <w:numId w:val="84"/>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184CCA">
            <w:pPr>
              <w:pStyle w:val="a8"/>
              <w:numPr>
                <w:ilvl w:val="0"/>
                <w:numId w:val="84"/>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184CCA">
            <w:pPr>
              <w:pStyle w:val="a8"/>
              <w:numPr>
                <w:ilvl w:val="1"/>
                <w:numId w:val="84"/>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184CCA">
            <w:pPr>
              <w:pStyle w:val="a8"/>
              <w:numPr>
                <w:ilvl w:val="0"/>
                <w:numId w:val="85"/>
              </w:numPr>
              <w:suppressAutoHyphens w:val="0"/>
              <w:autoSpaceDE/>
              <w:spacing w:after="160" w:line="259" w:lineRule="auto"/>
              <w:ind w:left="430" w:hanging="426"/>
              <w:rPr>
                <w:sz w:val="24"/>
                <w:szCs w:val="24"/>
              </w:rPr>
            </w:pPr>
            <w:r w:rsidRPr="003445DE">
              <w:rPr>
                <w:sz w:val="24"/>
                <w:szCs w:val="24"/>
              </w:rPr>
              <w:lastRenderedPageBreak/>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184CCA">
            <w:pPr>
              <w:pStyle w:val="a8"/>
              <w:numPr>
                <w:ilvl w:val="0"/>
                <w:numId w:val="86"/>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EC429E"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184CCA">
            <w:pPr>
              <w:pStyle w:val="a8"/>
              <w:numPr>
                <w:ilvl w:val="0"/>
                <w:numId w:val="86"/>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w:t>
            </w:r>
            <w:r w:rsidRPr="003445DE">
              <w:rPr>
                <w:sz w:val="24"/>
                <w:szCs w:val="24"/>
              </w:rPr>
              <w:lastRenderedPageBreak/>
              <w:t xml:space="preserve">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184CCA">
            <w:pPr>
              <w:pStyle w:val="a8"/>
              <w:numPr>
                <w:ilvl w:val="0"/>
                <w:numId w:val="84"/>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184CCA">
            <w:pPr>
              <w:pStyle w:val="a8"/>
              <w:numPr>
                <w:ilvl w:val="0"/>
                <w:numId w:val="84"/>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184CCA">
            <w:pPr>
              <w:pStyle w:val="a8"/>
              <w:numPr>
                <w:ilvl w:val="0"/>
                <w:numId w:val="40"/>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184CCA">
            <w:pPr>
              <w:pStyle w:val="a8"/>
              <w:numPr>
                <w:ilvl w:val="0"/>
                <w:numId w:val="40"/>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12146EDA" w14:textId="77777777" w:rsidR="00D9040A" w:rsidRDefault="00D9040A" w:rsidP="00D9040A">
      <w:pPr>
        <w:autoSpaceDN w:val="0"/>
        <w:adjustRightInd w:val="0"/>
        <w:spacing w:line="360" w:lineRule="auto"/>
        <w:jc w:val="right"/>
        <w:rPr>
          <w:b/>
          <w:sz w:val="24"/>
          <w:szCs w:val="24"/>
          <w:lang w:eastAsia="ru-RU"/>
        </w:rPr>
      </w:pPr>
    </w:p>
    <w:p w14:paraId="4CA03D5B" w14:textId="77777777" w:rsidR="00D9040A" w:rsidRDefault="00D9040A" w:rsidP="00D9040A">
      <w:pPr>
        <w:autoSpaceDN w:val="0"/>
        <w:adjustRightInd w:val="0"/>
        <w:spacing w:line="360" w:lineRule="auto"/>
        <w:jc w:val="right"/>
        <w:rPr>
          <w:b/>
          <w:sz w:val="24"/>
          <w:szCs w:val="24"/>
          <w:lang w:eastAsia="ru-RU"/>
        </w:rPr>
      </w:pPr>
    </w:p>
    <w:p w14:paraId="4E382D55" w14:textId="77777777" w:rsidR="00D9040A" w:rsidRDefault="00D9040A" w:rsidP="00D9040A">
      <w:pPr>
        <w:autoSpaceDN w:val="0"/>
        <w:adjustRightInd w:val="0"/>
        <w:spacing w:line="360" w:lineRule="auto"/>
        <w:jc w:val="right"/>
        <w:rPr>
          <w:b/>
          <w:sz w:val="24"/>
          <w:szCs w:val="24"/>
          <w:lang w:eastAsia="ru-RU"/>
        </w:rPr>
      </w:pPr>
    </w:p>
    <w:p w14:paraId="5EC3F49A" w14:textId="77777777" w:rsidR="00D9040A" w:rsidRDefault="00D9040A" w:rsidP="00D9040A">
      <w:pPr>
        <w:autoSpaceDN w:val="0"/>
        <w:adjustRightInd w:val="0"/>
        <w:spacing w:line="360" w:lineRule="auto"/>
        <w:jc w:val="right"/>
        <w:rPr>
          <w:b/>
          <w:sz w:val="24"/>
          <w:szCs w:val="24"/>
          <w:lang w:eastAsia="ru-RU"/>
        </w:rPr>
      </w:pPr>
    </w:p>
    <w:p w14:paraId="54D1D619" w14:textId="77777777" w:rsidR="00D9040A" w:rsidRDefault="00D9040A" w:rsidP="00D9040A">
      <w:pPr>
        <w:autoSpaceDN w:val="0"/>
        <w:adjustRightInd w:val="0"/>
        <w:spacing w:line="360" w:lineRule="auto"/>
        <w:jc w:val="right"/>
        <w:rPr>
          <w:b/>
          <w:sz w:val="24"/>
          <w:szCs w:val="24"/>
          <w:lang w:eastAsia="ru-RU"/>
        </w:rPr>
      </w:pPr>
    </w:p>
    <w:p w14:paraId="249FD1B3" w14:textId="77777777" w:rsidR="00D9040A" w:rsidRDefault="00D9040A" w:rsidP="00D9040A">
      <w:pPr>
        <w:autoSpaceDN w:val="0"/>
        <w:adjustRightInd w:val="0"/>
        <w:spacing w:line="360" w:lineRule="auto"/>
        <w:jc w:val="right"/>
        <w:rPr>
          <w:b/>
          <w:sz w:val="24"/>
          <w:szCs w:val="24"/>
          <w:lang w:eastAsia="ru-RU"/>
        </w:rPr>
      </w:pPr>
    </w:p>
    <w:p w14:paraId="6614563C" w14:textId="77777777" w:rsidR="00D9040A" w:rsidRDefault="00D9040A" w:rsidP="00D9040A">
      <w:pPr>
        <w:autoSpaceDN w:val="0"/>
        <w:adjustRightInd w:val="0"/>
        <w:spacing w:line="360" w:lineRule="auto"/>
        <w:jc w:val="right"/>
        <w:rPr>
          <w:b/>
          <w:sz w:val="24"/>
          <w:szCs w:val="24"/>
          <w:lang w:eastAsia="ru-RU"/>
        </w:rPr>
      </w:pPr>
    </w:p>
    <w:p w14:paraId="6D127F94" w14:textId="77777777" w:rsidR="00D9040A" w:rsidRDefault="00D9040A" w:rsidP="00D9040A">
      <w:pPr>
        <w:autoSpaceDN w:val="0"/>
        <w:adjustRightInd w:val="0"/>
        <w:spacing w:line="360" w:lineRule="auto"/>
        <w:jc w:val="right"/>
        <w:rPr>
          <w:b/>
          <w:sz w:val="24"/>
          <w:szCs w:val="24"/>
          <w:lang w:eastAsia="ru-RU"/>
        </w:rPr>
      </w:pPr>
    </w:p>
    <w:p w14:paraId="7F7558DB" w14:textId="77777777" w:rsidR="00D9040A" w:rsidRDefault="00D9040A" w:rsidP="00D9040A">
      <w:pPr>
        <w:autoSpaceDN w:val="0"/>
        <w:adjustRightInd w:val="0"/>
        <w:spacing w:line="360" w:lineRule="auto"/>
        <w:jc w:val="right"/>
        <w:rPr>
          <w:b/>
          <w:sz w:val="24"/>
          <w:szCs w:val="24"/>
          <w:lang w:eastAsia="ru-RU"/>
        </w:rPr>
      </w:pPr>
    </w:p>
    <w:p w14:paraId="339A46C7" w14:textId="77777777" w:rsidR="00D9040A" w:rsidRDefault="00D9040A" w:rsidP="00D9040A">
      <w:pPr>
        <w:autoSpaceDN w:val="0"/>
        <w:adjustRightInd w:val="0"/>
        <w:spacing w:line="360" w:lineRule="auto"/>
        <w:jc w:val="right"/>
        <w:rPr>
          <w:b/>
          <w:sz w:val="24"/>
          <w:szCs w:val="24"/>
          <w:lang w:eastAsia="ru-RU"/>
        </w:rPr>
      </w:pPr>
    </w:p>
    <w:p w14:paraId="6059A24D" w14:textId="77777777" w:rsidR="00D9040A" w:rsidRDefault="00D9040A" w:rsidP="00D9040A">
      <w:pPr>
        <w:autoSpaceDN w:val="0"/>
        <w:adjustRightInd w:val="0"/>
        <w:spacing w:line="360" w:lineRule="auto"/>
        <w:jc w:val="right"/>
        <w:rPr>
          <w:b/>
          <w:sz w:val="24"/>
          <w:szCs w:val="24"/>
          <w:lang w:eastAsia="ru-RU"/>
        </w:rPr>
      </w:pPr>
    </w:p>
    <w:p w14:paraId="52A03F57" w14:textId="77777777" w:rsidR="00D9040A" w:rsidRDefault="00D9040A" w:rsidP="00D9040A">
      <w:pPr>
        <w:autoSpaceDN w:val="0"/>
        <w:adjustRightInd w:val="0"/>
        <w:spacing w:line="360" w:lineRule="auto"/>
        <w:jc w:val="right"/>
        <w:rPr>
          <w:b/>
          <w:sz w:val="24"/>
          <w:szCs w:val="24"/>
          <w:lang w:eastAsia="ru-RU"/>
        </w:rPr>
      </w:pPr>
    </w:p>
    <w:p w14:paraId="0D4C91EF" w14:textId="77777777" w:rsidR="00D9040A" w:rsidRDefault="00D9040A" w:rsidP="00D9040A">
      <w:pPr>
        <w:autoSpaceDN w:val="0"/>
        <w:adjustRightInd w:val="0"/>
        <w:spacing w:line="360" w:lineRule="auto"/>
        <w:jc w:val="right"/>
        <w:rPr>
          <w:b/>
          <w:sz w:val="24"/>
          <w:szCs w:val="24"/>
          <w:lang w:eastAsia="ru-RU"/>
        </w:rPr>
      </w:pPr>
    </w:p>
    <w:p w14:paraId="6757CB7D" w14:textId="77777777" w:rsidR="00D9040A" w:rsidRDefault="00D9040A" w:rsidP="00D9040A">
      <w:pPr>
        <w:autoSpaceDN w:val="0"/>
        <w:adjustRightInd w:val="0"/>
        <w:spacing w:line="360" w:lineRule="auto"/>
        <w:jc w:val="right"/>
        <w:rPr>
          <w:b/>
          <w:sz w:val="24"/>
          <w:szCs w:val="24"/>
          <w:lang w:eastAsia="ru-RU"/>
        </w:rPr>
      </w:pPr>
    </w:p>
    <w:p w14:paraId="034820FB" w14:textId="77777777" w:rsidR="00D9040A" w:rsidRDefault="00D9040A" w:rsidP="00D9040A">
      <w:pPr>
        <w:autoSpaceDN w:val="0"/>
        <w:adjustRightInd w:val="0"/>
        <w:spacing w:line="360" w:lineRule="auto"/>
        <w:jc w:val="right"/>
        <w:rPr>
          <w:b/>
          <w:sz w:val="24"/>
          <w:szCs w:val="24"/>
          <w:lang w:eastAsia="ru-RU"/>
        </w:rPr>
      </w:pPr>
    </w:p>
    <w:p w14:paraId="5A1B8FFF" w14:textId="77777777" w:rsidR="00D9040A" w:rsidRDefault="00D9040A" w:rsidP="00D9040A">
      <w:pPr>
        <w:autoSpaceDN w:val="0"/>
        <w:adjustRightInd w:val="0"/>
        <w:spacing w:line="360" w:lineRule="auto"/>
        <w:jc w:val="right"/>
        <w:rPr>
          <w:b/>
          <w:sz w:val="24"/>
          <w:szCs w:val="24"/>
          <w:lang w:eastAsia="ru-RU"/>
        </w:rPr>
      </w:pPr>
    </w:p>
    <w:p w14:paraId="55C5409D" w14:textId="77777777" w:rsidR="00D9040A" w:rsidRDefault="00D9040A" w:rsidP="00D9040A">
      <w:pPr>
        <w:autoSpaceDN w:val="0"/>
        <w:adjustRightInd w:val="0"/>
        <w:spacing w:line="360" w:lineRule="auto"/>
        <w:jc w:val="right"/>
        <w:rPr>
          <w:b/>
          <w:sz w:val="24"/>
          <w:szCs w:val="24"/>
          <w:lang w:eastAsia="ru-RU"/>
        </w:rPr>
      </w:pPr>
    </w:p>
    <w:p w14:paraId="24E8948B" w14:textId="77777777" w:rsidR="00D9040A" w:rsidRDefault="00D9040A" w:rsidP="00D9040A">
      <w:pPr>
        <w:autoSpaceDN w:val="0"/>
        <w:adjustRightInd w:val="0"/>
        <w:spacing w:line="360" w:lineRule="auto"/>
        <w:jc w:val="right"/>
        <w:rPr>
          <w:b/>
          <w:sz w:val="24"/>
          <w:szCs w:val="24"/>
          <w:lang w:eastAsia="ru-RU"/>
        </w:rPr>
      </w:pPr>
    </w:p>
    <w:p w14:paraId="2C80AC1B" w14:textId="77777777" w:rsidR="00D9040A" w:rsidRDefault="00D9040A" w:rsidP="00D9040A">
      <w:pPr>
        <w:autoSpaceDN w:val="0"/>
        <w:adjustRightInd w:val="0"/>
        <w:spacing w:line="360" w:lineRule="auto"/>
        <w:jc w:val="right"/>
        <w:rPr>
          <w:b/>
          <w:sz w:val="24"/>
          <w:szCs w:val="24"/>
          <w:lang w:eastAsia="ru-RU"/>
        </w:rPr>
      </w:pPr>
    </w:p>
    <w:p w14:paraId="199DFF68" w14:textId="77777777" w:rsidR="00D9040A" w:rsidRDefault="00D9040A" w:rsidP="00D9040A">
      <w:pPr>
        <w:autoSpaceDN w:val="0"/>
        <w:adjustRightInd w:val="0"/>
        <w:spacing w:line="360" w:lineRule="auto"/>
        <w:jc w:val="right"/>
        <w:rPr>
          <w:b/>
          <w:sz w:val="24"/>
          <w:szCs w:val="24"/>
          <w:lang w:eastAsia="ru-RU"/>
        </w:rPr>
      </w:pPr>
    </w:p>
    <w:p w14:paraId="3FC1C23B" w14:textId="77777777" w:rsidR="00D9040A" w:rsidRDefault="00D9040A" w:rsidP="00D9040A">
      <w:pPr>
        <w:autoSpaceDN w:val="0"/>
        <w:adjustRightInd w:val="0"/>
        <w:spacing w:line="360" w:lineRule="auto"/>
        <w:jc w:val="right"/>
        <w:rPr>
          <w:b/>
          <w:sz w:val="24"/>
          <w:szCs w:val="24"/>
          <w:lang w:eastAsia="ru-RU"/>
        </w:rPr>
      </w:pPr>
    </w:p>
    <w:p w14:paraId="3DB184EB" w14:textId="5163FC03" w:rsidR="00D9040A" w:rsidRPr="005A162E" w:rsidRDefault="00D9040A" w:rsidP="00D9040A">
      <w:pPr>
        <w:autoSpaceDN w:val="0"/>
        <w:adjustRightInd w:val="0"/>
        <w:spacing w:line="360" w:lineRule="auto"/>
        <w:jc w:val="right"/>
        <w:rPr>
          <w:b/>
          <w:sz w:val="24"/>
          <w:szCs w:val="24"/>
          <w:lang w:eastAsia="ru-RU"/>
        </w:rPr>
      </w:pPr>
      <w:r>
        <w:rPr>
          <w:b/>
          <w:sz w:val="24"/>
          <w:szCs w:val="24"/>
          <w:lang w:eastAsia="ru-RU"/>
        </w:rPr>
        <w:lastRenderedPageBreak/>
        <w:t>Приложение 22</w:t>
      </w:r>
    </w:p>
    <w:p w14:paraId="5E4511B9" w14:textId="77777777" w:rsidR="00D9040A" w:rsidRDefault="00D9040A" w:rsidP="00D9040A">
      <w:pPr>
        <w:autoSpaceDN w:val="0"/>
        <w:adjustRightInd w:val="0"/>
        <w:spacing w:line="360" w:lineRule="auto"/>
        <w:jc w:val="center"/>
        <w:rPr>
          <w:b/>
          <w:bCs/>
          <w:caps/>
          <w:sz w:val="24"/>
          <w:szCs w:val="24"/>
          <w:lang w:eastAsia="ru-RU"/>
        </w:rPr>
      </w:pPr>
      <w:r w:rsidRPr="00433043">
        <w:rPr>
          <w:b/>
          <w:bCs/>
          <w:caps/>
          <w:sz w:val="24"/>
          <w:szCs w:val="24"/>
          <w:lang w:eastAsia="ru-RU"/>
        </w:rPr>
        <w:t>требования к кредитной организации выплатить денежный эквивалент драгоценных металлов</w:t>
      </w:r>
    </w:p>
    <w:p w14:paraId="1AC5C4B2" w14:textId="77777777" w:rsidR="00D9040A" w:rsidRDefault="00D9040A" w:rsidP="00D9040A">
      <w:pPr>
        <w:autoSpaceDN w:val="0"/>
        <w:adjustRightInd w:val="0"/>
        <w:spacing w:line="360" w:lineRule="auto"/>
        <w:jc w:val="right"/>
        <w:rPr>
          <w:b/>
          <w:bCs/>
          <w:caps/>
          <w:sz w:val="24"/>
          <w:szCs w:val="24"/>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D9040A" w:rsidRPr="00433043" w14:paraId="0072C869" w14:textId="77777777" w:rsidTr="00176AD8">
        <w:trPr>
          <w:trHeight w:val="363"/>
        </w:trPr>
        <w:tc>
          <w:tcPr>
            <w:tcW w:w="1984" w:type="dxa"/>
            <w:shd w:val="clear" w:color="auto" w:fill="A6A6A6"/>
          </w:tcPr>
          <w:p w14:paraId="30179604" w14:textId="77777777" w:rsidR="00D9040A" w:rsidRPr="00433043" w:rsidRDefault="00D9040A" w:rsidP="00176AD8">
            <w:pPr>
              <w:pStyle w:val="-0"/>
              <w:jc w:val="both"/>
              <w:rPr>
                <w:color w:val="auto"/>
                <w:sz w:val="24"/>
                <w:szCs w:val="24"/>
              </w:rPr>
            </w:pPr>
            <w:r w:rsidRPr="00433043">
              <w:rPr>
                <w:color w:val="auto"/>
                <w:sz w:val="24"/>
                <w:szCs w:val="24"/>
              </w:rPr>
              <w:t>Виды активов</w:t>
            </w:r>
          </w:p>
        </w:tc>
        <w:tc>
          <w:tcPr>
            <w:tcW w:w="7371" w:type="dxa"/>
          </w:tcPr>
          <w:p w14:paraId="13E2D785" w14:textId="77777777" w:rsidR="00D9040A" w:rsidRPr="00433043" w:rsidRDefault="00D9040A" w:rsidP="00176AD8">
            <w:pPr>
              <w:pStyle w:val="a8"/>
              <w:suppressAutoHyphens w:val="0"/>
              <w:autoSpaceDE/>
              <w:spacing w:line="360" w:lineRule="auto"/>
              <w:ind w:left="318"/>
              <w:jc w:val="both"/>
              <w:rPr>
                <w:iCs/>
                <w:sz w:val="24"/>
                <w:szCs w:val="24"/>
                <w:lang w:eastAsia="ru-RU"/>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(далее – эквивалент).</w:t>
            </w:r>
          </w:p>
        </w:tc>
      </w:tr>
      <w:tr w:rsidR="00D9040A" w:rsidRPr="00433043" w14:paraId="1A6F1E76" w14:textId="77777777" w:rsidTr="00176AD8">
        <w:trPr>
          <w:trHeight w:val="753"/>
        </w:trPr>
        <w:tc>
          <w:tcPr>
            <w:tcW w:w="1984" w:type="dxa"/>
            <w:shd w:val="clear" w:color="auto" w:fill="A6A6A6"/>
          </w:tcPr>
          <w:p w14:paraId="4E7F155F" w14:textId="77777777" w:rsidR="00D9040A" w:rsidRPr="00433043" w:rsidRDefault="00D9040A" w:rsidP="00176AD8">
            <w:pPr>
              <w:pStyle w:val="-0"/>
              <w:jc w:val="both"/>
              <w:rPr>
                <w:color w:val="auto"/>
                <w:sz w:val="24"/>
                <w:szCs w:val="24"/>
              </w:rPr>
            </w:pPr>
            <w:r w:rsidRPr="00433043">
              <w:rPr>
                <w:color w:val="auto"/>
                <w:sz w:val="24"/>
                <w:szCs w:val="24"/>
              </w:rPr>
              <w:t>Критерии признания</w:t>
            </w:r>
          </w:p>
        </w:tc>
        <w:tc>
          <w:tcPr>
            <w:tcW w:w="7371" w:type="dxa"/>
          </w:tcPr>
          <w:p w14:paraId="7C63C450" w14:textId="77777777" w:rsidR="00D9040A" w:rsidRPr="00433043" w:rsidRDefault="00D9040A" w:rsidP="00176AD8">
            <w:pPr>
              <w:pStyle w:val="a8"/>
              <w:suppressAutoHyphens w:val="0"/>
              <w:autoSpaceDE/>
              <w:spacing w:line="360" w:lineRule="auto"/>
              <w:ind w:left="318"/>
              <w:jc w:val="both"/>
              <w:rPr>
                <w:sz w:val="24"/>
                <w:szCs w:val="24"/>
              </w:rPr>
            </w:pPr>
            <w:r>
              <w:rPr>
                <w:bCs/>
                <w:color w:val="000000"/>
                <w:sz w:val="24"/>
                <w:szCs w:val="24"/>
                <w:lang w:eastAsia="ru-RU"/>
              </w:rPr>
              <w:t>Д</w:t>
            </w:r>
            <w:r w:rsidRPr="00433043">
              <w:rPr>
                <w:bCs/>
                <w:color w:val="000000"/>
                <w:sz w:val="24"/>
                <w:szCs w:val="24"/>
                <w:lang w:eastAsia="ru-RU"/>
              </w:rPr>
              <w:t>ата перехода прав собственности согласно выписке со счета кредитной организации о зачислении на металлический счет драгоценных металлов на основании договора.</w:t>
            </w:r>
          </w:p>
        </w:tc>
      </w:tr>
      <w:tr w:rsidR="00D9040A" w:rsidRPr="00433043" w14:paraId="426EE771" w14:textId="77777777" w:rsidTr="00176AD8">
        <w:trPr>
          <w:trHeight w:val="778"/>
        </w:trPr>
        <w:tc>
          <w:tcPr>
            <w:tcW w:w="1984" w:type="dxa"/>
            <w:shd w:val="clear" w:color="auto" w:fill="A6A6A6"/>
          </w:tcPr>
          <w:p w14:paraId="33F04FD6" w14:textId="77777777" w:rsidR="00D9040A" w:rsidRPr="00433043" w:rsidRDefault="00D9040A" w:rsidP="00176AD8">
            <w:pPr>
              <w:pStyle w:val="-0"/>
              <w:jc w:val="both"/>
              <w:rPr>
                <w:rFonts w:eastAsia="Calibri"/>
                <w:bCs w:val="0"/>
                <w:color w:val="auto"/>
                <w:sz w:val="24"/>
                <w:szCs w:val="24"/>
                <w:lang w:eastAsia="en-US"/>
              </w:rPr>
            </w:pPr>
            <w:r w:rsidRPr="00433043">
              <w:rPr>
                <w:rFonts w:eastAsia="Calibri"/>
                <w:bCs w:val="0"/>
                <w:color w:val="auto"/>
                <w:sz w:val="24"/>
                <w:szCs w:val="24"/>
                <w:lang w:eastAsia="en-US"/>
              </w:rPr>
              <w:t>Критерии прекращения признания</w:t>
            </w:r>
          </w:p>
        </w:tc>
        <w:tc>
          <w:tcPr>
            <w:tcW w:w="7371" w:type="dxa"/>
          </w:tcPr>
          <w:p w14:paraId="25339CB6" w14:textId="77777777" w:rsidR="00D9040A" w:rsidRPr="00433043" w:rsidRDefault="00D9040A" w:rsidP="00176AD8">
            <w:pPr>
              <w:pStyle w:val="a8"/>
              <w:spacing w:line="360" w:lineRule="auto"/>
              <w:ind w:left="318"/>
              <w:jc w:val="both"/>
              <w:rPr>
                <w:bCs/>
                <w:color w:val="000000"/>
                <w:sz w:val="24"/>
                <w:szCs w:val="24"/>
                <w:lang w:eastAsia="ru-RU"/>
              </w:rPr>
            </w:pPr>
            <w:r w:rsidRPr="00433043">
              <w:rPr>
                <w:bCs/>
                <w:color w:val="000000"/>
                <w:sz w:val="24"/>
                <w:szCs w:val="24"/>
                <w:lang w:eastAsia="ru-RU"/>
              </w:rPr>
              <w:t>- дата списания с металлического счета драгоценных металлов в</w:t>
            </w:r>
            <w:r w:rsidRPr="00433043">
              <w:rPr>
                <w:bCs/>
                <w:sz w:val="24"/>
                <w:szCs w:val="24"/>
                <w:lang w:eastAsia="ru-RU"/>
              </w:rPr>
              <w:t xml:space="preserve">   </w:t>
            </w:r>
            <w:r w:rsidRPr="00433043">
              <w:rPr>
                <w:bCs/>
                <w:color w:val="000000"/>
                <w:sz w:val="24"/>
                <w:szCs w:val="24"/>
                <w:lang w:eastAsia="ru-RU"/>
              </w:rPr>
              <w:t>соответствии с условиями договора;</w:t>
            </w:r>
          </w:p>
          <w:p w14:paraId="480FAF09" w14:textId="77777777" w:rsidR="00D9040A" w:rsidRPr="00433043" w:rsidRDefault="00D9040A" w:rsidP="00176AD8">
            <w:pPr>
              <w:pStyle w:val="a8"/>
              <w:spacing w:line="360" w:lineRule="auto"/>
              <w:ind w:left="284"/>
              <w:jc w:val="both"/>
              <w:rPr>
                <w:bCs/>
                <w:color w:val="000000"/>
                <w:sz w:val="24"/>
                <w:szCs w:val="24"/>
                <w:lang w:eastAsia="ru-RU"/>
              </w:rPr>
            </w:pPr>
            <w:r w:rsidRPr="00433043">
              <w:rPr>
                <w:bCs/>
                <w:color w:val="000000"/>
                <w:sz w:val="24"/>
                <w:szCs w:val="24"/>
                <w:lang w:eastAsia="ru-RU"/>
              </w:rPr>
              <w:t>- дата решения Банка России об отзыве лицензии банка (денежный эквивалент средств на счете переходит в статус прочей дебиторской задолженности);</w:t>
            </w:r>
          </w:p>
          <w:p w14:paraId="1CBAB999" w14:textId="77777777" w:rsidR="00D9040A" w:rsidRPr="00433043" w:rsidRDefault="00D9040A" w:rsidP="00176AD8">
            <w:pPr>
              <w:pStyle w:val="a8"/>
              <w:spacing w:line="360" w:lineRule="auto"/>
              <w:ind w:left="318"/>
              <w:jc w:val="both"/>
              <w:rPr>
                <w:bCs/>
                <w:color w:val="000000"/>
                <w:sz w:val="24"/>
                <w:szCs w:val="24"/>
                <w:lang w:eastAsia="ru-RU"/>
              </w:rPr>
            </w:pPr>
            <w:r w:rsidRPr="00433043">
              <w:rPr>
                <w:bCs/>
                <w:color w:val="000000"/>
                <w:sz w:val="24"/>
                <w:szCs w:val="24"/>
                <w:lang w:eastAsia="ru-RU"/>
              </w:rPr>
              <w:t>- дата ликвидации кредитной организации, в которой открыт металлический счет, информация о которой раскрыта в официальном доступном источнике.</w:t>
            </w:r>
          </w:p>
        </w:tc>
      </w:tr>
      <w:tr w:rsidR="00D9040A" w:rsidRPr="00433043" w14:paraId="1113DA46" w14:textId="77777777" w:rsidTr="00176AD8">
        <w:tc>
          <w:tcPr>
            <w:tcW w:w="1984" w:type="dxa"/>
            <w:shd w:val="clear" w:color="auto" w:fill="A6A6A6"/>
          </w:tcPr>
          <w:p w14:paraId="33B1B11E" w14:textId="77777777" w:rsidR="00D9040A" w:rsidRPr="00433043" w:rsidRDefault="00D9040A" w:rsidP="00176AD8">
            <w:pPr>
              <w:pStyle w:val="-0"/>
              <w:jc w:val="both"/>
              <w:rPr>
                <w:rFonts w:eastAsia="Calibri"/>
                <w:bCs w:val="0"/>
                <w:color w:val="auto"/>
                <w:sz w:val="24"/>
                <w:szCs w:val="24"/>
                <w:lang w:eastAsia="en-US"/>
              </w:rPr>
            </w:pPr>
            <w:r w:rsidRPr="00433043">
              <w:rPr>
                <w:rFonts w:eastAsia="Calibri"/>
                <w:bCs w:val="0"/>
                <w:color w:val="auto"/>
                <w:sz w:val="24"/>
                <w:szCs w:val="24"/>
                <w:lang w:eastAsia="en-US"/>
              </w:rPr>
              <w:t>Справедливая стоимость</w:t>
            </w:r>
          </w:p>
        </w:tc>
        <w:tc>
          <w:tcPr>
            <w:tcW w:w="7371" w:type="dxa"/>
          </w:tcPr>
          <w:p w14:paraId="42E4A849" w14:textId="77777777" w:rsidR="00D9040A" w:rsidRPr="00433043" w:rsidRDefault="00D9040A" w:rsidP="00176AD8">
            <w:pPr>
              <w:spacing w:line="360" w:lineRule="auto"/>
              <w:jc w:val="both"/>
              <w:rPr>
                <w:sz w:val="24"/>
                <w:szCs w:val="24"/>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w:t>
            </w:r>
            <w:r w:rsidRPr="00433043">
              <w:rPr>
                <w:sz w:val="24"/>
                <w:szCs w:val="24"/>
              </w:rPr>
              <w:t>отражаются на дату определения СЧА по следующим справедливым ценам в порядке убывания приоритета с учетом веса драгоценного металла или объема требований к кредитной организации выплатить денежный эквивалент драгоценных металлов, за который определяется каждая из цен:</w:t>
            </w:r>
          </w:p>
          <w:p w14:paraId="5918D0EF" w14:textId="77777777" w:rsidR="00D9040A" w:rsidRPr="00433043" w:rsidRDefault="00D9040A" w:rsidP="00D9040A">
            <w:pPr>
              <w:pStyle w:val="a8"/>
              <w:numPr>
                <w:ilvl w:val="0"/>
                <w:numId w:val="88"/>
              </w:numPr>
              <w:suppressAutoHyphens w:val="0"/>
              <w:autoSpaceDE/>
              <w:spacing w:line="360" w:lineRule="auto"/>
              <w:ind w:left="353"/>
              <w:jc w:val="both"/>
              <w:rPr>
                <w:bCs/>
                <w:color w:val="000000"/>
                <w:sz w:val="24"/>
                <w:szCs w:val="24"/>
                <w:lang w:eastAsia="ru-RU"/>
              </w:rPr>
            </w:pPr>
            <w:r w:rsidRPr="00433043">
              <w:rPr>
                <w:sz w:val="24"/>
                <w:szCs w:val="24"/>
              </w:rPr>
              <w:t>Цена спотового рынка драгметаллов Московской биржи, в частности:</w:t>
            </w:r>
          </w:p>
          <w:p w14:paraId="2814478D" w14:textId="77777777" w:rsidR="00D9040A" w:rsidRPr="00433043" w:rsidRDefault="00D9040A" w:rsidP="00176AD8">
            <w:pPr>
              <w:pStyle w:val="a8"/>
              <w:spacing w:line="360" w:lineRule="auto"/>
              <w:ind w:left="353"/>
              <w:jc w:val="both"/>
              <w:rPr>
                <w:sz w:val="24"/>
                <w:szCs w:val="24"/>
              </w:rPr>
            </w:pPr>
            <w:r w:rsidRPr="00433043">
              <w:rPr>
                <w:sz w:val="24"/>
                <w:szCs w:val="24"/>
              </w:rPr>
              <w:t xml:space="preserve">- цена закрытия </w:t>
            </w:r>
            <w:r w:rsidRPr="00433043">
              <w:rPr>
                <w:rFonts w:eastAsia="Batang"/>
                <w:sz w:val="24"/>
                <w:szCs w:val="24"/>
                <w:lang w:val="en-US"/>
              </w:rPr>
              <w:t>GLD</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Pr>
                <w:rFonts w:eastAsia="Batang"/>
                <w:sz w:val="24"/>
                <w:szCs w:val="24"/>
              </w:rPr>
              <w:t xml:space="preserve"> </w:t>
            </w:r>
            <w:r w:rsidRPr="00433043">
              <w:rPr>
                <w:sz w:val="24"/>
                <w:szCs w:val="24"/>
              </w:rPr>
              <w:t xml:space="preserve">- для золота; </w:t>
            </w:r>
          </w:p>
          <w:p w14:paraId="2D09C730" w14:textId="77777777" w:rsidR="00D9040A" w:rsidRPr="00433043" w:rsidRDefault="00D9040A" w:rsidP="00176AD8">
            <w:pPr>
              <w:pStyle w:val="a8"/>
              <w:spacing w:line="360" w:lineRule="auto"/>
              <w:ind w:left="353"/>
              <w:rPr>
                <w:sz w:val="24"/>
                <w:szCs w:val="24"/>
              </w:rPr>
            </w:pPr>
            <w:r w:rsidRPr="00433043">
              <w:rPr>
                <w:sz w:val="24"/>
                <w:szCs w:val="24"/>
              </w:rPr>
              <w:t xml:space="preserve">- цена закрытия </w:t>
            </w:r>
            <w:r w:rsidRPr="00433043">
              <w:rPr>
                <w:rFonts w:eastAsia="Batang"/>
                <w:sz w:val="24"/>
                <w:szCs w:val="24"/>
                <w:lang w:val="en-US"/>
              </w:rPr>
              <w:t>SLV</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sidDel="0076616E">
              <w:rPr>
                <w:sz w:val="24"/>
                <w:szCs w:val="24"/>
              </w:rPr>
              <w:t xml:space="preserve"> </w:t>
            </w:r>
            <w:r w:rsidRPr="00433043">
              <w:rPr>
                <w:sz w:val="24"/>
                <w:szCs w:val="24"/>
              </w:rPr>
              <w:t>- для серебра.</w:t>
            </w:r>
          </w:p>
          <w:p w14:paraId="6B2B438B" w14:textId="77777777" w:rsidR="00D9040A" w:rsidRPr="00433043" w:rsidRDefault="00D9040A" w:rsidP="00176AD8">
            <w:pPr>
              <w:pStyle w:val="a8"/>
              <w:spacing w:line="360" w:lineRule="auto"/>
              <w:ind w:left="353"/>
              <w:rPr>
                <w:sz w:val="24"/>
                <w:szCs w:val="24"/>
              </w:rPr>
            </w:pPr>
          </w:p>
          <w:p w14:paraId="75CB13CB" w14:textId="77777777" w:rsidR="00D9040A" w:rsidRPr="00433043" w:rsidRDefault="00D9040A" w:rsidP="00D9040A">
            <w:pPr>
              <w:pStyle w:val="a8"/>
              <w:numPr>
                <w:ilvl w:val="0"/>
                <w:numId w:val="88"/>
              </w:numPr>
              <w:suppressAutoHyphens w:val="0"/>
              <w:autoSpaceDE/>
              <w:spacing w:after="200" w:line="360" w:lineRule="auto"/>
              <w:ind w:left="353"/>
              <w:jc w:val="both"/>
              <w:rPr>
                <w:bCs/>
                <w:color w:val="000000"/>
                <w:sz w:val="24"/>
                <w:szCs w:val="24"/>
                <w:lang w:eastAsia="ru-RU"/>
              </w:rPr>
            </w:pPr>
            <w:r w:rsidRPr="00433043">
              <w:rPr>
                <w:rFonts w:eastAsia="Batang"/>
                <w:sz w:val="24"/>
                <w:szCs w:val="24"/>
              </w:rPr>
              <w:t>Учетная цена на аффинированные драгоценные металлы Ба</w:t>
            </w:r>
            <w:r w:rsidRPr="00433043">
              <w:rPr>
                <w:sz w:val="24"/>
                <w:szCs w:val="24"/>
              </w:rPr>
              <w:t>нка России (</w:t>
            </w:r>
            <w:r w:rsidRPr="00433043">
              <w:rPr>
                <w:rFonts w:eastAsia="Batang"/>
                <w:sz w:val="24"/>
                <w:szCs w:val="24"/>
              </w:rPr>
              <w:t>при отсутствии биржевых цен на дату определения СЧА, в том числе в случае, если драгоценный металл не торгуется на Московской бирже</w:t>
            </w:r>
            <w:r w:rsidRPr="00433043">
              <w:rPr>
                <w:sz w:val="24"/>
                <w:szCs w:val="24"/>
              </w:rPr>
              <w:t xml:space="preserve">). </w:t>
            </w:r>
          </w:p>
          <w:p w14:paraId="0AC34CF5" w14:textId="77777777" w:rsidR="00D9040A" w:rsidRDefault="00D9040A" w:rsidP="00176AD8">
            <w:pPr>
              <w:pStyle w:val="a8"/>
              <w:spacing w:line="360" w:lineRule="auto"/>
              <w:ind w:left="353"/>
              <w:jc w:val="both"/>
              <w:rPr>
                <w:rFonts w:eastAsia="Batang"/>
                <w:sz w:val="24"/>
                <w:szCs w:val="24"/>
              </w:rPr>
            </w:pPr>
            <w:r w:rsidRPr="00433043">
              <w:rPr>
                <w:rFonts w:eastAsia="Batang"/>
                <w:sz w:val="24"/>
                <w:szCs w:val="24"/>
              </w:rPr>
              <w:lastRenderedPageBreak/>
              <w:t>В дни, когда учетные цены на драгоценные металлы не устанавливаются Банком России, действуют предыдущие значения учетных цен.</w:t>
            </w:r>
          </w:p>
          <w:p w14:paraId="016C1060" w14:textId="77777777" w:rsidR="00D9040A" w:rsidRDefault="00D9040A" w:rsidP="00176AD8">
            <w:pPr>
              <w:pStyle w:val="a8"/>
              <w:spacing w:line="360" w:lineRule="auto"/>
              <w:jc w:val="both"/>
              <w:rPr>
                <w:rFonts w:eastAsia="Batang"/>
                <w:sz w:val="24"/>
                <w:szCs w:val="24"/>
              </w:rPr>
            </w:pPr>
          </w:p>
          <w:p w14:paraId="29BCDD49" w14:textId="77777777" w:rsidR="00D9040A" w:rsidRDefault="00D9040A" w:rsidP="00176AD8">
            <w:pPr>
              <w:pStyle w:val="a8"/>
              <w:spacing w:line="360" w:lineRule="auto"/>
              <w:ind w:left="0"/>
              <w:jc w:val="both"/>
              <w:rPr>
                <w:sz w:val="24"/>
                <w:szCs w:val="24"/>
              </w:rPr>
            </w:pPr>
            <w:r w:rsidRPr="005A162E">
              <w:rPr>
                <w:sz w:val="24"/>
                <w:szCs w:val="24"/>
              </w:rPr>
              <w:t xml:space="preserve">Справедливая стоимость задолженности по сделкам с </w:t>
            </w:r>
            <w:r>
              <w:rPr>
                <w:sz w:val="24"/>
                <w:szCs w:val="24"/>
              </w:rPr>
              <w:t>т</w:t>
            </w:r>
            <w:r w:rsidRPr="005A162E">
              <w:rPr>
                <w:bCs/>
                <w:color w:val="000000"/>
                <w:sz w:val="24"/>
                <w:szCs w:val="24"/>
                <w:lang w:eastAsia="ru-RU"/>
              </w:rPr>
              <w:t>ребования</w:t>
            </w:r>
            <w:r>
              <w:rPr>
                <w:bCs/>
                <w:color w:val="000000"/>
                <w:sz w:val="24"/>
                <w:szCs w:val="24"/>
                <w:lang w:eastAsia="ru-RU"/>
              </w:rPr>
              <w:t>ми</w:t>
            </w:r>
            <w:r w:rsidRPr="005A162E">
              <w:rPr>
                <w:bCs/>
                <w:color w:val="000000"/>
                <w:sz w:val="24"/>
                <w:szCs w:val="24"/>
                <w:lang w:eastAsia="ru-RU"/>
              </w:rPr>
              <w:t xml:space="preserve"> к кредитной организации</w:t>
            </w:r>
            <w:r w:rsidRPr="00433043">
              <w:rPr>
                <w:bCs/>
                <w:color w:val="000000"/>
                <w:sz w:val="24"/>
                <w:szCs w:val="24"/>
                <w:lang w:eastAsia="ru-RU"/>
              </w:rPr>
              <w:t xml:space="preserve"> выплатить денежный эквивалент драгоценных мета</w:t>
            </w:r>
            <w:r>
              <w:rPr>
                <w:bCs/>
                <w:color w:val="000000"/>
                <w:sz w:val="24"/>
                <w:szCs w:val="24"/>
                <w:lang w:eastAsia="ru-RU"/>
              </w:rPr>
              <w:t>ллов</w:t>
            </w:r>
            <w:r w:rsidRPr="005A162E">
              <w:rPr>
                <w:sz w:val="24"/>
                <w:szCs w:val="24"/>
              </w:rPr>
              <w:t xml:space="preserve">, заключенным на условиях Т+, определяется в размере разницы между справедливой стоимостью </w:t>
            </w:r>
            <w:r>
              <w:rPr>
                <w:sz w:val="24"/>
                <w:szCs w:val="24"/>
              </w:rPr>
              <w:t xml:space="preserve">денежного </w:t>
            </w:r>
            <w:r w:rsidRPr="005A162E">
              <w:rPr>
                <w:sz w:val="24"/>
                <w:szCs w:val="24"/>
              </w:rPr>
              <w:t>эквивалент</w:t>
            </w:r>
            <w:r>
              <w:rPr>
                <w:sz w:val="24"/>
                <w:szCs w:val="24"/>
              </w:rPr>
              <w:t xml:space="preserve">а в валюте расчета СЧА </w:t>
            </w:r>
            <w:r w:rsidRPr="005A162E">
              <w:rPr>
                <w:sz w:val="24"/>
                <w:szCs w:val="24"/>
              </w:rPr>
              <w:t xml:space="preserve">и суммой сделки в валюте сделки, приведенной к валюте расчета СЧА. </w:t>
            </w:r>
          </w:p>
          <w:p w14:paraId="4D820C04" w14:textId="77777777" w:rsidR="00D9040A" w:rsidRPr="005A162E" w:rsidRDefault="00D9040A" w:rsidP="00176AD8">
            <w:pPr>
              <w:pStyle w:val="a8"/>
              <w:spacing w:line="360" w:lineRule="auto"/>
              <w:ind w:left="0"/>
              <w:jc w:val="both"/>
              <w:rPr>
                <w:rFonts w:eastAsia="Batang"/>
                <w:sz w:val="24"/>
                <w:szCs w:val="24"/>
              </w:rPr>
            </w:pPr>
            <w:r w:rsidRPr="005A162E">
              <w:rPr>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tc>
      </w:tr>
      <w:tr w:rsidR="00D9040A" w:rsidRPr="00433043" w14:paraId="141CCFA0" w14:textId="77777777" w:rsidTr="00176AD8">
        <w:trPr>
          <w:trHeight w:val="77"/>
        </w:trPr>
        <w:tc>
          <w:tcPr>
            <w:tcW w:w="1984" w:type="dxa"/>
            <w:shd w:val="clear" w:color="auto" w:fill="A6A6A6"/>
          </w:tcPr>
          <w:p w14:paraId="41A95EEF" w14:textId="77777777" w:rsidR="00D9040A" w:rsidRDefault="00D9040A" w:rsidP="00176AD8">
            <w:pPr>
              <w:pStyle w:val="-0"/>
              <w:jc w:val="both"/>
              <w:rPr>
                <w:rFonts w:eastAsia="Calibri"/>
                <w:bCs w:val="0"/>
                <w:color w:val="auto"/>
                <w:sz w:val="24"/>
                <w:szCs w:val="24"/>
                <w:lang w:eastAsia="en-US"/>
              </w:rPr>
            </w:pPr>
          </w:p>
          <w:p w14:paraId="19ABD6CF" w14:textId="77777777" w:rsidR="00D9040A" w:rsidRPr="00433043" w:rsidRDefault="00D9040A" w:rsidP="00176AD8">
            <w:pPr>
              <w:pStyle w:val="-0"/>
              <w:jc w:val="both"/>
              <w:rPr>
                <w:rFonts w:eastAsia="Calibri"/>
                <w:bCs w:val="0"/>
                <w:color w:val="auto"/>
                <w:sz w:val="24"/>
                <w:szCs w:val="24"/>
                <w:lang w:eastAsia="en-US"/>
              </w:rPr>
            </w:pPr>
            <w:r w:rsidRPr="00433043">
              <w:rPr>
                <w:rFonts w:eastAsia="Calibri"/>
                <w:bCs w:val="0"/>
                <w:color w:val="auto"/>
                <w:sz w:val="24"/>
                <w:szCs w:val="24"/>
                <w:lang w:eastAsia="en-US"/>
              </w:rPr>
              <w:t xml:space="preserve">Дата и события, приводящего </w:t>
            </w:r>
            <w:r>
              <w:rPr>
                <w:rFonts w:eastAsia="Calibri"/>
                <w:bCs w:val="0"/>
                <w:color w:val="auto"/>
                <w:sz w:val="24"/>
                <w:szCs w:val="24"/>
                <w:lang w:eastAsia="en-US"/>
              </w:rPr>
              <w:br/>
            </w:r>
            <w:r w:rsidRPr="00433043">
              <w:rPr>
                <w:rFonts w:eastAsia="Calibri"/>
                <w:bCs w:val="0"/>
                <w:color w:val="auto"/>
                <w:sz w:val="24"/>
                <w:szCs w:val="24"/>
                <w:lang w:eastAsia="en-US"/>
              </w:rPr>
              <w:t xml:space="preserve">к обесценению </w:t>
            </w:r>
          </w:p>
        </w:tc>
        <w:tc>
          <w:tcPr>
            <w:tcW w:w="7371" w:type="dxa"/>
          </w:tcPr>
          <w:p w14:paraId="705C90D3" w14:textId="77777777" w:rsidR="00D9040A" w:rsidRPr="00433043" w:rsidRDefault="00D9040A" w:rsidP="00176AD8">
            <w:pPr>
              <w:pStyle w:val="a8"/>
              <w:spacing w:line="360" w:lineRule="auto"/>
              <w:ind w:left="318"/>
              <w:jc w:val="both"/>
              <w:rPr>
                <w:bCs/>
                <w:sz w:val="24"/>
                <w:szCs w:val="24"/>
              </w:rPr>
            </w:pPr>
          </w:p>
          <w:p w14:paraId="2A2CCF63" w14:textId="77777777" w:rsidR="00D9040A" w:rsidRPr="00C232CF" w:rsidRDefault="00D9040A" w:rsidP="00176AD8">
            <w:pPr>
              <w:autoSpaceDN w:val="0"/>
              <w:spacing w:line="360" w:lineRule="auto"/>
              <w:jc w:val="both"/>
              <w:rPr>
                <w:sz w:val="24"/>
                <w:szCs w:val="24"/>
              </w:rPr>
            </w:pPr>
            <w:r>
              <w:rPr>
                <w:sz w:val="24"/>
                <w:szCs w:val="24"/>
              </w:rPr>
              <w:t>Справедливая стоимость требований к кредитной организации выплатить денежный эквивалент драгоценных металлов, справедливая стоимость задолженности по сделкам с требованиями к кредитной организации выплатить денежный эквивалент драгоценных металлов, заключенным на условиях Т+, корректируется в соответствии с Приложением 4.</w:t>
            </w:r>
          </w:p>
        </w:tc>
      </w:tr>
    </w:tbl>
    <w:p w14:paraId="1A50795E" w14:textId="77777777" w:rsidR="00184CCA" w:rsidRPr="00AD2F2B" w:rsidRDefault="00184CCA" w:rsidP="00482EEB">
      <w:pPr>
        <w:autoSpaceDN w:val="0"/>
        <w:adjustRightInd w:val="0"/>
        <w:spacing w:line="360" w:lineRule="auto"/>
        <w:jc w:val="both"/>
        <w:rPr>
          <w:sz w:val="24"/>
          <w:szCs w:val="24"/>
          <w:lang w:eastAsia="ru-RU"/>
        </w:rPr>
      </w:pPr>
    </w:p>
    <w:sectPr w:rsidR="00184CCA" w:rsidRPr="00AD2F2B" w:rsidSect="00E40A92">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176AD8" w:rsidRDefault="00176AD8" w:rsidP="002C56E6">
      <w:r>
        <w:separator/>
      </w:r>
    </w:p>
  </w:endnote>
  <w:endnote w:type="continuationSeparator" w:id="0">
    <w:p w14:paraId="0D1DE616" w14:textId="77777777" w:rsidR="00176AD8" w:rsidRDefault="00176AD8"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01655062" w:rsidR="00176AD8" w:rsidRDefault="00176AD8">
        <w:pPr>
          <w:pStyle w:val="ac"/>
          <w:jc w:val="right"/>
        </w:pPr>
        <w:r>
          <w:rPr>
            <w:noProof/>
          </w:rPr>
          <w:fldChar w:fldCharType="begin"/>
        </w:r>
        <w:r>
          <w:rPr>
            <w:noProof/>
          </w:rPr>
          <w:instrText>PAGE   \* MERGEFORMAT</w:instrText>
        </w:r>
        <w:r>
          <w:rPr>
            <w:noProof/>
          </w:rPr>
          <w:fldChar w:fldCharType="separate"/>
        </w:r>
        <w:r w:rsidR="00EC429E">
          <w:rPr>
            <w:noProof/>
          </w:rPr>
          <w:t>72</w:t>
        </w:r>
        <w:r>
          <w:rPr>
            <w:noProof/>
          </w:rPr>
          <w:fldChar w:fldCharType="end"/>
        </w:r>
      </w:p>
    </w:sdtContent>
  </w:sdt>
  <w:p w14:paraId="04FE75E7" w14:textId="77777777" w:rsidR="00176AD8" w:rsidRDefault="00176AD8">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24FF4063" w:rsidR="00176AD8" w:rsidRDefault="00176AD8">
        <w:pPr>
          <w:pStyle w:val="ac"/>
          <w:jc w:val="right"/>
        </w:pPr>
        <w:r>
          <w:rPr>
            <w:noProof/>
          </w:rPr>
          <w:fldChar w:fldCharType="begin"/>
        </w:r>
        <w:r>
          <w:rPr>
            <w:noProof/>
          </w:rPr>
          <w:instrText>PAGE   \* MERGEFORMAT</w:instrText>
        </w:r>
        <w:r>
          <w:rPr>
            <w:noProof/>
          </w:rPr>
          <w:fldChar w:fldCharType="separate"/>
        </w:r>
        <w:r w:rsidR="00EC429E">
          <w:rPr>
            <w:noProof/>
          </w:rPr>
          <w:t>91</w:t>
        </w:r>
        <w:r>
          <w:rPr>
            <w:noProof/>
          </w:rPr>
          <w:fldChar w:fldCharType="end"/>
        </w:r>
      </w:p>
    </w:sdtContent>
  </w:sdt>
  <w:p w14:paraId="33248CCB" w14:textId="77777777" w:rsidR="00176AD8" w:rsidRDefault="00176AD8">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66DEA2E5" w:rsidR="00176AD8" w:rsidRDefault="00176AD8">
        <w:pPr>
          <w:pStyle w:val="ac"/>
          <w:jc w:val="right"/>
        </w:pPr>
        <w:r>
          <w:rPr>
            <w:noProof/>
          </w:rPr>
          <w:fldChar w:fldCharType="begin"/>
        </w:r>
        <w:r>
          <w:rPr>
            <w:noProof/>
          </w:rPr>
          <w:instrText>PAGE   \* MERGEFORMAT</w:instrText>
        </w:r>
        <w:r>
          <w:rPr>
            <w:noProof/>
          </w:rPr>
          <w:fldChar w:fldCharType="separate"/>
        </w:r>
        <w:r w:rsidR="00EC429E">
          <w:rPr>
            <w:noProof/>
          </w:rPr>
          <w:t>126</w:t>
        </w:r>
        <w:r>
          <w:rPr>
            <w:noProof/>
          </w:rPr>
          <w:fldChar w:fldCharType="end"/>
        </w:r>
      </w:p>
    </w:sdtContent>
  </w:sdt>
  <w:p w14:paraId="559430A5" w14:textId="77777777" w:rsidR="00176AD8" w:rsidRDefault="00176AD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176AD8" w:rsidRDefault="00176AD8" w:rsidP="002C56E6">
      <w:r>
        <w:separator/>
      </w:r>
    </w:p>
  </w:footnote>
  <w:footnote w:type="continuationSeparator" w:id="0">
    <w:p w14:paraId="724B0FF0" w14:textId="77777777" w:rsidR="00176AD8" w:rsidRDefault="00176AD8" w:rsidP="002C56E6">
      <w:r>
        <w:continuationSeparator/>
      </w:r>
    </w:p>
  </w:footnote>
  <w:footnote w:id="1">
    <w:p w14:paraId="61D47649" w14:textId="77777777" w:rsidR="00176AD8" w:rsidRPr="00E845C5" w:rsidRDefault="00176AD8"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176AD8" w:rsidRPr="00E845C5" w:rsidRDefault="00176AD8" w:rsidP="00E845C5">
      <w:pPr>
        <w:pStyle w:val="aff4"/>
      </w:pPr>
      <w:r w:rsidRPr="00E845C5">
        <w:t>В случае возникновения следующих событий:</w:t>
      </w:r>
    </w:p>
    <w:p w14:paraId="318C8D5E" w14:textId="77777777" w:rsidR="00176AD8" w:rsidRPr="00E845C5" w:rsidRDefault="00176AD8" w:rsidP="00E460D2">
      <w:pPr>
        <w:pStyle w:val="aff4"/>
        <w:numPr>
          <w:ilvl w:val="0"/>
          <w:numId w:val="49"/>
        </w:numPr>
      </w:pPr>
      <w:r w:rsidRPr="00E845C5">
        <w:t>Возникновение признаков обесценения, изложенных в приложении 4.</w:t>
      </w:r>
    </w:p>
    <w:p w14:paraId="781826BD" w14:textId="77777777" w:rsidR="00176AD8" w:rsidRPr="00E845C5" w:rsidRDefault="00176AD8"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176AD8" w:rsidRPr="00E845C5" w:rsidRDefault="00176AD8" w:rsidP="00E460D2">
      <w:pPr>
        <w:pStyle w:val="aff4"/>
        <w:numPr>
          <w:ilvl w:val="0"/>
          <w:numId w:val="49"/>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176AD8" w:rsidRPr="00E845C5" w:rsidRDefault="00176AD8"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176AD8" w:rsidRPr="00E845C5" w:rsidRDefault="00176AD8"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176AD8" w:rsidRPr="00CE2725" w:rsidRDefault="00176AD8">
      <w:pPr>
        <w:pStyle w:val="aff4"/>
      </w:pPr>
    </w:p>
  </w:footnote>
  <w:footnote w:id="2">
    <w:p w14:paraId="66CDDC08" w14:textId="77777777" w:rsidR="00176AD8" w:rsidRDefault="00176AD8"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176AD8" w:rsidRDefault="00176AD8"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176AD8" w:rsidRDefault="00176AD8"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176AD8" w:rsidRDefault="00176AD8"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176AD8" w:rsidRPr="008449D1" w:rsidRDefault="00176AD8" w:rsidP="00BF6FF2">
      <w:pPr>
        <w:pStyle w:val="aff4"/>
        <w:rPr>
          <w:b/>
        </w:rPr>
      </w:pPr>
    </w:p>
  </w:footnote>
  <w:footnote w:id="6">
    <w:p w14:paraId="2A1A4BB8" w14:textId="77777777" w:rsidR="00176AD8" w:rsidRDefault="00176AD8"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176AD8" w:rsidRPr="00B62470" w:rsidRDefault="00176AD8"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176AD8" w:rsidRPr="00B62470" w:rsidRDefault="00176AD8"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176AD8" w:rsidRDefault="00176AD8"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176AD8" w:rsidRDefault="00176AD8"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176AD8" w:rsidRDefault="00176AD8"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176AD8" w:rsidRPr="00341704" w:rsidRDefault="00176AD8"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176AD8" w:rsidRPr="00341704" w:rsidRDefault="00176AD8"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176AD8" w:rsidRDefault="00176AD8"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176AD8" w:rsidRPr="004A14EE" w:rsidRDefault="00176AD8"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176AD8" w:rsidRPr="004A14EE" w:rsidRDefault="00176AD8"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176AD8" w:rsidRPr="00E2653F" w:rsidRDefault="00176AD8"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176AD8" w:rsidRDefault="00176AD8"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176AD8" w:rsidRDefault="00176AD8"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176AD8" w:rsidRPr="00FE2BB4" w:rsidRDefault="00176AD8"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176AD8" w:rsidRDefault="00176AD8"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176AD8" w:rsidRDefault="00176AD8"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176AD8" w:rsidRDefault="00176AD8"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176AD8" w:rsidRDefault="00176AD8"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176AD8" w:rsidRPr="00EA2976" w:rsidRDefault="00176AD8"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176AD8" w:rsidRDefault="00176AD8"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176AD8" w:rsidRPr="00AC2C21" w:rsidRDefault="00176AD8"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176AD8" w:rsidRPr="00AC2C21" w:rsidRDefault="00176AD8" w:rsidP="000903F9">
      <w:pPr>
        <w:pStyle w:val="aff4"/>
        <w:rPr>
          <w:sz w:val="16"/>
        </w:rPr>
      </w:pPr>
      <w:r w:rsidRPr="00AC2C21">
        <w:rPr>
          <w:sz w:val="16"/>
        </w:rPr>
        <w:t>LGD=1-RR,</w:t>
      </w:r>
    </w:p>
    <w:p w14:paraId="6C97F04C" w14:textId="77777777" w:rsidR="00176AD8" w:rsidRPr="00AC2C21" w:rsidRDefault="00176AD8" w:rsidP="000903F9">
      <w:pPr>
        <w:pStyle w:val="aff4"/>
        <w:rPr>
          <w:sz w:val="16"/>
        </w:rPr>
      </w:pPr>
      <w:r w:rsidRPr="00AC2C21">
        <w:rPr>
          <w:sz w:val="16"/>
        </w:rPr>
        <w:t>где:</w:t>
      </w:r>
    </w:p>
    <w:p w14:paraId="1BEA9649" w14:textId="77777777" w:rsidR="00176AD8" w:rsidRDefault="00176AD8"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176AD8" w:rsidRDefault="00176AD8"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176AD8" w:rsidRDefault="00176AD8" w:rsidP="009C05C4">
      <w:pPr>
        <w:pStyle w:val="aff4"/>
      </w:pPr>
      <w:r>
        <w:rPr>
          <w:rStyle w:val="afa"/>
        </w:rPr>
        <w:footnoteRef/>
      </w:r>
      <w:r>
        <w:t xml:space="preserve"> Например, гостиницы, хостелы и т.п.</w:t>
      </w:r>
    </w:p>
  </w:footnote>
  <w:footnote w:id="28">
    <w:p w14:paraId="2682F55B" w14:textId="77777777" w:rsidR="00176AD8" w:rsidRDefault="00176AD8"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176AD8" w:rsidRPr="00151F78" w:rsidRDefault="00176AD8"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176AD8" w:rsidRPr="00151F78" w:rsidRDefault="00176AD8"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176AD8" w:rsidRPr="00987453" w:rsidRDefault="00176AD8"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176AD8" w:rsidRPr="00987453" w:rsidRDefault="00176AD8"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176AD8" w:rsidRPr="00987453" w:rsidRDefault="00176AD8"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176AD8" w:rsidRPr="00987453" w:rsidRDefault="00176AD8"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176AD8" w:rsidRPr="00987453" w:rsidRDefault="00176AD8"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176AD8" w:rsidRDefault="00176AD8"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EED15C4"/>
    <w:multiLevelType w:val="multilevel"/>
    <w:tmpl w:val="32D2001C"/>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8"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6"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7"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8"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4"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0"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1"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8"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4"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6"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80"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A54468D"/>
    <w:multiLevelType w:val="hybridMultilevel"/>
    <w:tmpl w:val="A516BC2A"/>
    <w:lvl w:ilvl="0" w:tplc="DD6AC060">
      <w:start w:val="1"/>
      <w:numFmt w:val="lowerLetter"/>
      <w:lvlText w:val="%1)"/>
      <w:lvlJc w:val="left"/>
      <w:pPr>
        <w:ind w:left="720" w:hanging="360"/>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6"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5"/>
  </w:num>
  <w:num w:numId="4">
    <w:abstractNumId w:val="11"/>
  </w:num>
  <w:num w:numId="5">
    <w:abstractNumId w:val="51"/>
  </w:num>
  <w:num w:numId="6">
    <w:abstractNumId w:val="75"/>
  </w:num>
  <w:num w:numId="7">
    <w:abstractNumId w:val="26"/>
  </w:num>
  <w:num w:numId="8">
    <w:abstractNumId w:val="46"/>
  </w:num>
  <w:num w:numId="9">
    <w:abstractNumId w:val="55"/>
  </w:num>
  <w:num w:numId="10">
    <w:abstractNumId w:val="20"/>
  </w:num>
  <w:num w:numId="11">
    <w:abstractNumId w:val="71"/>
  </w:num>
  <w:num w:numId="12">
    <w:abstractNumId w:val="54"/>
  </w:num>
  <w:num w:numId="13">
    <w:abstractNumId w:val="40"/>
  </w:num>
  <w:num w:numId="14">
    <w:abstractNumId w:val="7"/>
  </w:num>
  <w:num w:numId="15">
    <w:abstractNumId w:val="59"/>
  </w:num>
  <w:num w:numId="16">
    <w:abstractNumId w:val="76"/>
  </w:num>
  <w:num w:numId="17">
    <w:abstractNumId w:val="78"/>
  </w:num>
  <w:num w:numId="18">
    <w:abstractNumId w:val="47"/>
  </w:num>
  <w:num w:numId="19">
    <w:abstractNumId w:val="61"/>
  </w:num>
  <w:num w:numId="20">
    <w:abstractNumId w:val="15"/>
  </w:num>
  <w:num w:numId="21">
    <w:abstractNumId w:val="32"/>
  </w:num>
  <w:num w:numId="22">
    <w:abstractNumId w:val="34"/>
  </w:num>
  <w:num w:numId="23">
    <w:abstractNumId w:val="17"/>
  </w:num>
  <w:num w:numId="24">
    <w:abstractNumId w:val="12"/>
  </w:num>
  <w:num w:numId="25">
    <w:abstractNumId w:val="41"/>
  </w:num>
  <w:num w:numId="26">
    <w:abstractNumId w:val="60"/>
  </w:num>
  <w:num w:numId="27">
    <w:abstractNumId w:val="43"/>
  </w:num>
  <w:num w:numId="28">
    <w:abstractNumId w:val="79"/>
  </w:num>
  <w:num w:numId="29">
    <w:abstractNumId w:val="70"/>
  </w:num>
  <w:num w:numId="30">
    <w:abstractNumId w:val="44"/>
  </w:num>
  <w:num w:numId="31">
    <w:abstractNumId w:val="66"/>
  </w:num>
  <w:num w:numId="32">
    <w:abstractNumId w:val="52"/>
  </w:num>
  <w:num w:numId="33">
    <w:abstractNumId w:val="81"/>
  </w:num>
  <w:num w:numId="34">
    <w:abstractNumId w:val="36"/>
  </w:num>
  <w:num w:numId="35">
    <w:abstractNumId w:val="86"/>
  </w:num>
  <w:num w:numId="36">
    <w:abstractNumId w:val="80"/>
  </w:num>
  <w:num w:numId="37">
    <w:abstractNumId w:val="0"/>
  </w:num>
  <w:num w:numId="38">
    <w:abstractNumId w:val="67"/>
  </w:num>
  <w:num w:numId="39">
    <w:abstractNumId w:val="10"/>
  </w:num>
  <w:num w:numId="40">
    <w:abstractNumId w:val="53"/>
  </w:num>
  <w:num w:numId="41">
    <w:abstractNumId w:val="82"/>
  </w:num>
  <w:num w:numId="42">
    <w:abstractNumId w:val="6"/>
  </w:num>
  <w:num w:numId="43">
    <w:abstractNumId w:val="27"/>
  </w:num>
  <w:num w:numId="44">
    <w:abstractNumId w:val="50"/>
  </w:num>
  <w:num w:numId="45">
    <w:abstractNumId w:val="56"/>
  </w:num>
  <w:num w:numId="46">
    <w:abstractNumId w:val="48"/>
  </w:num>
  <w:num w:numId="47">
    <w:abstractNumId w:val="1"/>
  </w:num>
  <w:num w:numId="48">
    <w:abstractNumId w:val="23"/>
  </w:num>
  <w:num w:numId="49">
    <w:abstractNumId w:val="5"/>
  </w:num>
  <w:num w:numId="50">
    <w:abstractNumId w:val="49"/>
  </w:num>
  <w:num w:numId="51">
    <w:abstractNumId w:val="69"/>
  </w:num>
  <w:num w:numId="52">
    <w:abstractNumId w:val="68"/>
  </w:num>
  <w:num w:numId="53">
    <w:abstractNumId w:val="35"/>
  </w:num>
  <w:num w:numId="54">
    <w:abstractNumId w:val="45"/>
  </w:num>
  <w:num w:numId="55">
    <w:abstractNumId w:val="31"/>
  </w:num>
  <w:num w:numId="56">
    <w:abstractNumId w:val="87"/>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38"/>
  </w:num>
  <w:num w:numId="60">
    <w:abstractNumId w:val="65"/>
  </w:num>
  <w:num w:numId="61">
    <w:abstractNumId w:val="9"/>
  </w:num>
  <w:num w:numId="62">
    <w:abstractNumId w:val="28"/>
  </w:num>
  <w:num w:numId="63">
    <w:abstractNumId w:val="21"/>
  </w:num>
  <w:num w:numId="64">
    <w:abstractNumId w:val="8"/>
  </w:num>
  <w:num w:numId="65">
    <w:abstractNumId w:val="39"/>
  </w:num>
  <w:num w:numId="66">
    <w:abstractNumId w:val="18"/>
  </w:num>
  <w:num w:numId="67">
    <w:abstractNumId w:val="30"/>
  </w:num>
  <w:num w:numId="68">
    <w:abstractNumId w:val="16"/>
  </w:num>
  <w:num w:numId="69">
    <w:abstractNumId w:val="63"/>
  </w:num>
  <w:num w:numId="70">
    <w:abstractNumId w:val="2"/>
  </w:num>
  <w:num w:numId="71">
    <w:abstractNumId w:val="73"/>
  </w:num>
  <w:num w:numId="72">
    <w:abstractNumId w:val="14"/>
  </w:num>
  <w:num w:numId="73">
    <w:abstractNumId w:val="72"/>
  </w:num>
  <w:num w:numId="74">
    <w:abstractNumId w:val="37"/>
  </w:num>
  <w:num w:numId="75">
    <w:abstractNumId w:val="58"/>
  </w:num>
  <w:num w:numId="76">
    <w:abstractNumId w:val="3"/>
  </w:num>
  <w:num w:numId="77">
    <w:abstractNumId w:val="33"/>
  </w:num>
  <w:num w:numId="78">
    <w:abstractNumId w:val="4"/>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9"/>
  </w:num>
  <w:num w:numId="82">
    <w:abstractNumId w:val="83"/>
  </w:num>
  <w:num w:numId="83">
    <w:abstractNumId w:val="62"/>
  </w:num>
  <w:num w:numId="84">
    <w:abstractNumId w:val="24"/>
  </w:num>
  <w:num w:numId="85">
    <w:abstractNumId w:val="77"/>
  </w:num>
  <w:num w:numId="86">
    <w:abstractNumId w:val="74"/>
  </w:num>
  <w:num w:numId="87">
    <w:abstractNumId w:val="25"/>
  </w:num>
  <w:num w:numId="88">
    <w:abstractNumId w:val="8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076"/>
    <w:rsid w:val="000B22B4"/>
    <w:rsid w:val="000B34BD"/>
    <w:rsid w:val="000B46C3"/>
    <w:rsid w:val="000B4B2E"/>
    <w:rsid w:val="000B4B9D"/>
    <w:rsid w:val="000B4C29"/>
    <w:rsid w:val="000B6681"/>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76AD8"/>
    <w:rsid w:val="00180678"/>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5C9C"/>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315"/>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9C4"/>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55"/>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4AA"/>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1C7D"/>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2F1D"/>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3FE0"/>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040A"/>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0A92"/>
    <w:rsid w:val="00E45314"/>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429E"/>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2FA9"/>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175072741">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4.xml><?xml version="1.0" encoding="utf-8"?>
<ds:datastoreItem xmlns:ds="http://schemas.openxmlformats.org/officeDocument/2006/customXml" ds:itemID="{5B7F66A2-B8EA-49F0-AE6A-03D35053C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137</Pages>
  <Words>32260</Words>
  <Characters>183887</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Балаева</cp:lastModifiedBy>
  <cp:revision>8</cp:revision>
  <cp:lastPrinted>2019-12-16T11:46:00Z</cp:lastPrinted>
  <dcterms:created xsi:type="dcterms:W3CDTF">2026-08-28T06:20:00Z</dcterms:created>
  <dcterms:modified xsi:type="dcterms:W3CDTF">2026-08-28T13:05:00Z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